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320" w:rsidRPr="002D3320" w:rsidRDefault="002D3320" w:rsidP="002D3320">
      <w:pPr>
        <w:spacing w:after="0" w:line="240" w:lineRule="auto"/>
        <w:jc w:val="right"/>
        <w:rPr>
          <w:rStyle w:val="itemtext1"/>
          <w:rFonts w:ascii="Tahoma" w:hAnsi="Tahoma" w:cs="Tahoma"/>
          <w:color w:val="auto"/>
        </w:rPr>
      </w:pPr>
      <w:r w:rsidRPr="002D3320">
        <w:rPr>
          <w:rStyle w:val="itemtext1"/>
          <w:rFonts w:ascii="Tahoma" w:hAnsi="Tahoma" w:cs="Tahoma"/>
          <w:color w:val="auto"/>
        </w:rPr>
        <w:t>Приложение №1 к письму</w:t>
      </w:r>
      <w:r w:rsidR="00CB5241">
        <w:rPr>
          <w:rStyle w:val="itemtext1"/>
          <w:rFonts w:ascii="Tahoma" w:hAnsi="Tahoma" w:cs="Tahoma"/>
          <w:color w:val="auto"/>
        </w:rPr>
        <w:t xml:space="preserve"> №51200-18-2069</w:t>
      </w:r>
      <w:bookmarkStart w:id="0" w:name="_GoBack"/>
      <w:bookmarkEnd w:id="0"/>
    </w:p>
    <w:p w:rsidR="002D3320" w:rsidRPr="002D3320" w:rsidRDefault="002D3320" w:rsidP="002D3320">
      <w:pPr>
        <w:spacing w:after="0" w:line="240" w:lineRule="auto"/>
        <w:jc w:val="right"/>
        <w:rPr>
          <w:rStyle w:val="itemtext1"/>
          <w:rFonts w:ascii="Tahoma" w:hAnsi="Tahoma" w:cs="Tahoma"/>
          <w:color w:val="auto"/>
        </w:rPr>
      </w:pPr>
      <w:r>
        <w:rPr>
          <w:rStyle w:val="itemtext1"/>
          <w:rFonts w:ascii="Tahoma" w:hAnsi="Tahoma" w:cs="Tahoma"/>
          <w:color w:val="auto"/>
        </w:rPr>
        <w:t>о</w:t>
      </w:r>
      <w:r w:rsidR="00CB5241">
        <w:rPr>
          <w:rStyle w:val="itemtext1"/>
          <w:rFonts w:ascii="Tahoma" w:hAnsi="Tahoma" w:cs="Tahoma"/>
          <w:color w:val="auto"/>
        </w:rPr>
        <w:t>т «17</w:t>
      </w:r>
      <w:r w:rsidRPr="002D3320">
        <w:rPr>
          <w:rStyle w:val="itemtext1"/>
          <w:rFonts w:ascii="Tahoma" w:hAnsi="Tahoma" w:cs="Tahoma"/>
          <w:color w:val="auto"/>
        </w:rPr>
        <w:t xml:space="preserve">» </w:t>
      </w:r>
      <w:r w:rsidR="00CB5241">
        <w:rPr>
          <w:rStyle w:val="itemtext1"/>
          <w:rFonts w:ascii="Tahoma" w:hAnsi="Tahoma" w:cs="Tahoma"/>
          <w:color w:val="auto"/>
        </w:rPr>
        <w:t xml:space="preserve">мая </w:t>
      </w:r>
      <w:r w:rsidRPr="002D3320">
        <w:rPr>
          <w:rStyle w:val="itemtext1"/>
          <w:rFonts w:ascii="Tahoma" w:hAnsi="Tahoma" w:cs="Tahoma"/>
          <w:color w:val="auto"/>
        </w:rPr>
        <w:t>2022 г.</w:t>
      </w:r>
    </w:p>
    <w:p w:rsidR="002D3320" w:rsidRDefault="002D3320" w:rsidP="009E7C3F">
      <w:pPr>
        <w:spacing w:after="0" w:line="240" w:lineRule="auto"/>
        <w:jc w:val="center"/>
        <w:rPr>
          <w:rFonts w:ascii="Tahoma" w:hAnsi="Tahoma" w:cs="Tahoma"/>
          <w:b/>
          <w:i/>
          <w:sz w:val="20"/>
          <w:szCs w:val="20"/>
          <w:u w:val="single"/>
        </w:rPr>
      </w:pPr>
    </w:p>
    <w:p w:rsidR="00696A87" w:rsidRPr="0054340C" w:rsidRDefault="00696A87" w:rsidP="009E7C3F">
      <w:pPr>
        <w:spacing w:after="0" w:line="240" w:lineRule="auto"/>
        <w:jc w:val="center"/>
        <w:rPr>
          <w:rFonts w:ascii="Tahoma" w:hAnsi="Tahoma" w:cs="Tahoma"/>
          <w:b/>
          <w:i/>
          <w:sz w:val="20"/>
          <w:szCs w:val="20"/>
          <w:u w:val="single"/>
        </w:rPr>
      </w:pPr>
      <w:r w:rsidRPr="0054340C">
        <w:rPr>
          <w:rFonts w:ascii="Tahoma" w:hAnsi="Tahoma" w:cs="Tahoma"/>
          <w:b/>
          <w:i/>
          <w:sz w:val="20"/>
          <w:szCs w:val="20"/>
          <w:u w:val="single"/>
        </w:rPr>
        <w:t>Замечания к схеме теплоснабжения МО «Город Балаково»</w:t>
      </w:r>
    </w:p>
    <w:p w:rsidR="00696A87" w:rsidRPr="0054340C" w:rsidRDefault="00696A87" w:rsidP="009E7C3F">
      <w:pPr>
        <w:spacing w:after="0" w:line="240" w:lineRule="auto"/>
        <w:jc w:val="center"/>
        <w:rPr>
          <w:rFonts w:ascii="Tahoma" w:hAnsi="Tahoma" w:cs="Tahoma"/>
          <w:b/>
          <w:i/>
          <w:sz w:val="20"/>
          <w:szCs w:val="20"/>
          <w:u w:val="single"/>
        </w:rPr>
      </w:pPr>
    </w:p>
    <w:p w:rsidR="003357D6" w:rsidRPr="0054340C" w:rsidRDefault="000E163E" w:rsidP="009E7C3F">
      <w:pPr>
        <w:pStyle w:val="a4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ahoma" w:hAnsi="Tahoma" w:cs="Tahoma"/>
          <w:b/>
          <w:i/>
          <w:sz w:val="20"/>
          <w:szCs w:val="20"/>
          <w:u w:val="single"/>
        </w:rPr>
      </w:pPr>
      <w:r w:rsidRPr="0054340C">
        <w:rPr>
          <w:rFonts w:ascii="Tahoma" w:hAnsi="Tahoma" w:cs="Tahoma"/>
          <w:b/>
          <w:i/>
          <w:sz w:val="20"/>
          <w:szCs w:val="20"/>
          <w:u w:val="single"/>
        </w:rPr>
        <w:t>Утверждаемая часть</w:t>
      </w:r>
    </w:p>
    <w:p w:rsidR="008E1EB3" w:rsidRPr="0054340C" w:rsidRDefault="008E1EB3" w:rsidP="009E7C3F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Style w:val="itemtext1"/>
          <w:rFonts w:ascii="Tahoma" w:hAnsi="Tahoma" w:cs="Tahoma"/>
          <w:b/>
          <w:i/>
          <w:color w:val="auto"/>
          <w:u w:val="single"/>
        </w:rPr>
      </w:pPr>
      <w:r w:rsidRPr="0054340C">
        <w:rPr>
          <w:rStyle w:val="itemtext1"/>
          <w:rFonts w:ascii="Tahoma" w:hAnsi="Tahoma" w:cs="Tahoma"/>
          <w:color w:val="auto"/>
        </w:rPr>
        <w:t xml:space="preserve">Утверждаемая часть </w:t>
      </w:r>
      <w:proofErr w:type="spellStart"/>
      <w:r w:rsidRPr="0054340C">
        <w:rPr>
          <w:rStyle w:val="itemtext1"/>
          <w:rFonts w:ascii="Tahoma" w:hAnsi="Tahoma" w:cs="Tahoma"/>
          <w:color w:val="auto"/>
        </w:rPr>
        <w:t>СхТ</w:t>
      </w:r>
      <w:proofErr w:type="spellEnd"/>
      <w:r w:rsidRPr="0054340C">
        <w:rPr>
          <w:rStyle w:val="itemtext1"/>
          <w:rFonts w:ascii="Tahoma" w:hAnsi="Tahoma" w:cs="Tahoma"/>
          <w:color w:val="auto"/>
        </w:rPr>
        <w:t xml:space="preserve">, а также Обосновывающие материалы к </w:t>
      </w:r>
      <w:proofErr w:type="spellStart"/>
      <w:r w:rsidRPr="0054340C">
        <w:rPr>
          <w:rStyle w:val="itemtext1"/>
          <w:rFonts w:ascii="Tahoma" w:hAnsi="Tahoma" w:cs="Tahoma"/>
          <w:color w:val="auto"/>
        </w:rPr>
        <w:t>СхТ</w:t>
      </w:r>
      <w:proofErr w:type="spellEnd"/>
      <w:r w:rsidRPr="0054340C">
        <w:rPr>
          <w:rStyle w:val="itemtext1"/>
          <w:rFonts w:ascii="Tahoma" w:hAnsi="Tahoma" w:cs="Tahoma"/>
          <w:color w:val="auto"/>
        </w:rPr>
        <w:t xml:space="preserve"> не содержат информации о хозяйственных нуждах тепловой энергии. Необходимо включить данный показатель на 2023 год и последующие в размере 11,9 тыс. Гкал и/ или Отпуск в сеть в размере 1 532,01 тыс. Гкал (Отпуск с коллекторов 1 543,90 тыс. Гкал, отпуск в сеть 1 532,01 тыс. Гкал), в соответствии с предложением организации в сводный прогнозный баланс на 2023 год, направленным в КГРТ Саратовской области – письмом от 29.03.22 № 51200-06-1209, СО РДУ – письмом от 29.03.22 № 51200-06-1211, Совет рынка (АТС) - письмом от 29.03.22 № 51200-06-1210, а также загруженным через систему ЕИАС в формате шаблона – FORM4 до 1.04.22 г.</w:t>
      </w:r>
    </w:p>
    <w:p w:rsidR="00696A87" w:rsidRPr="0054340C" w:rsidRDefault="000E163E" w:rsidP="009E7C3F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54340C">
        <w:rPr>
          <w:rFonts w:ascii="Tahoma" w:hAnsi="Tahoma" w:cs="Tahoma"/>
          <w:sz w:val="20"/>
          <w:szCs w:val="20"/>
        </w:rPr>
        <w:t>Стр.9</w:t>
      </w:r>
      <w:r w:rsidR="00696A87" w:rsidRPr="0054340C">
        <w:rPr>
          <w:rFonts w:ascii="Tahoma" w:hAnsi="Tahoma" w:cs="Tahoma"/>
          <w:sz w:val="20"/>
          <w:szCs w:val="20"/>
        </w:rPr>
        <w:t xml:space="preserve"> Скорее всего ошибочно. Показано 2026, 2022-2026, 2027, а </w:t>
      </w:r>
      <w:r w:rsidR="005662EB" w:rsidRPr="0054340C">
        <w:rPr>
          <w:rFonts w:ascii="Tahoma" w:hAnsi="Tahoma" w:cs="Tahoma"/>
          <w:sz w:val="20"/>
          <w:szCs w:val="20"/>
        </w:rPr>
        <w:t>должно быть</w:t>
      </w:r>
      <w:r w:rsidR="00696A87" w:rsidRPr="0054340C">
        <w:rPr>
          <w:rFonts w:ascii="Tahoma" w:hAnsi="Tahoma" w:cs="Tahoma"/>
          <w:sz w:val="20"/>
          <w:szCs w:val="20"/>
        </w:rPr>
        <w:t xml:space="preserve"> 2026, 2027, 2028</w:t>
      </w:r>
    </w:p>
    <w:p w:rsidR="000E163E" w:rsidRPr="0054340C" w:rsidRDefault="000E163E" w:rsidP="009E7C3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4340C">
        <w:rPr>
          <w:rFonts w:ascii="Tahoma" w:hAnsi="Tahoma" w:cs="Tahoma"/>
          <w:noProof/>
          <w:sz w:val="20"/>
          <w:szCs w:val="20"/>
          <w:lang w:eastAsia="ru-RU"/>
        </w:rPr>
        <w:drawing>
          <wp:inline distT="0" distB="0" distL="0" distR="0" wp14:anchorId="5F711F97" wp14:editId="2D0ABCDA">
            <wp:extent cx="4804410" cy="2682815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13207" cy="2687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6D37" w:rsidRPr="0054340C" w:rsidRDefault="00FB49B1" w:rsidP="009E7C3F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54340C">
        <w:rPr>
          <w:rFonts w:ascii="Tahoma" w:hAnsi="Tahoma" w:cs="Tahoma"/>
          <w:sz w:val="20"/>
          <w:szCs w:val="20"/>
        </w:rPr>
        <w:t>Стр.11</w:t>
      </w:r>
      <w:r w:rsidR="00CA6D37" w:rsidRPr="0054340C">
        <w:rPr>
          <w:rFonts w:ascii="Tahoma" w:hAnsi="Tahoma" w:cs="Tahoma"/>
          <w:sz w:val="20"/>
          <w:szCs w:val="20"/>
        </w:rPr>
        <w:t xml:space="preserve"> </w:t>
      </w:r>
      <w:r w:rsidR="005662EB" w:rsidRPr="0054340C">
        <w:rPr>
          <w:rFonts w:ascii="Tahoma" w:hAnsi="Tahoma" w:cs="Tahoma"/>
          <w:sz w:val="20"/>
          <w:szCs w:val="20"/>
        </w:rPr>
        <w:t>табл. 1.2.1 п. 4.4. т</w:t>
      </w:r>
      <w:r w:rsidR="00CA6D37" w:rsidRPr="0054340C">
        <w:rPr>
          <w:rFonts w:ascii="Tahoma" w:hAnsi="Tahoma" w:cs="Tahoma"/>
          <w:sz w:val="20"/>
          <w:szCs w:val="20"/>
        </w:rPr>
        <w:t>епловая нагрузка в паре не может быть 1Гкал/ч (в табл. 2.3.1 стр.23 стоит другая)</w:t>
      </w:r>
    </w:p>
    <w:p w:rsidR="00CA6D37" w:rsidRPr="0054340C" w:rsidRDefault="0037578D" w:rsidP="009E7C3F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54340C">
        <w:rPr>
          <w:rFonts w:ascii="Tahoma" w:hAnsi="Tahoma" w:cs="Tahoma"/>
          <w:sz w:val="20"/>
          <w:szCs w:val="20"/>
        </w:rPr>
        <w:t>Стр.37</w:t>
      </w:r>
      <w:r w:rsidR="005662EB" w:rsidRPr="0054340C">
        <w:rPr>
          <w:rFonts w:ascii="Tahoma" w:hAnsi="Tahoma" w:cs="Tahoma"/>
          <w:sz w:val="20"/>
          <w:szCs w:val="20"/>
        </w:rPr>
        <w:t xml:space="preserve"> табл. 3.1.1 в </w:t>
      </w:r>
      <w:r w:rsidR="00CA6D37" w:rsidRPr="0054340C">
        <w:rPr>
          <w:rFonts w:ascii="Tahoma" w:hAnsi="Tahoma" w:cs="Tahoma"/>
          <w:sz w:val="20"/>
          <w:szCs w:val="20"/>
        </w:rPr>
        <w:t>2016-2020</w:t>
      </w:r>
      <w:r w:rsidR="005662EB" w:rsidRPr="0054340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CA6D37" w:rsidRPr="0054340C">
        <w:rPr>
          <w:rFonts w:ascii="Tahoma" w:hAnsi="Tahoma" w:cs="Tahoma"/>
          <w:sz w:val="20"/>
          <w:szCs w:val="20"/>
        </w:rPr>
        <w:t>гг</w:t>
      </w:r>
      <w:proofErr w:type="spellEnd"/>
      <w:r w:rsidR="00CA6D37" w:rsidRPr="0054340C">
        <w:rPr>
          <w:rFonts w:ascii="Tahoma" w:hAnsi="Tahoma" w:cs="Tahoma"/>
          <w:sz w:val="20"/>
          <w:szCs w:val="20"/>
        </w:rPr>
        <w:t xml:space="preserve"> указана подпитка с коллекторов станции, в 2021г – чисто в город (с коллекторов </w:t>
      </w:r>
      <w:proofErr w:type="spellStart"/>
      <w:r w:rsidR="00CA6D37" w:rsidRPr="0054340C">
        <w:rPr>
          <w:rFonts w:ascii="Tahoma" w:hAnsi="Tahoma" w:cs="Tahoma"/>
          <w:sz w:val="20"/>
          <w:szCs w:val="20"/>
        </w:rPr>
        <w:t>д.б</w:t>
      </w:r>
      <w:proofErr w:type="spellEnd"/>
      <w:r w:rsidR="00CA6D37" w:rsidRPr="0054340C">
        <w:rPr>
          <w:rFonts w:ascii="Tahoma" w:hAnsi="Tahoma" w:cs="Tahoma"/>
          <w:sz w:val="20"/>
          <w:szCs w:val="20"/>
        </w:rPr>
        <w:t>. 1265888,85тн)</w:t>
      </w:r>
    </w:p>
    <w:p w:rsidR="0037578D" w:rsidRPr="0054340C" w:rsidRDefault="00ED561C" w:rsidP="009E7C3F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54340C">
        <w:rPr>
          <w:rFonts w:ascii="Tahoma" w:hAnsi="Tahoma" w:cs="Tahoma"/>
          <w:sz w:val="20"/>
          <w:szCs w:val="20"/>
        </w:rPr>
        <w:t>Стр.39-40</w:t>
      </w:r>
      <w:r w:rsidR="00F25008" w:rsidRPr="0054340C">
        <w:rPr>
          <w:rFonts w:ascii="Tahoma" w:hAnsi="Tahoma" w:cs="Tahoma"/>
          <w:sz w:val="20"/>
          <w:szCs w:val="20"/>
        </w:rPr>
        <w:t xml:space="preserve"> (</w:t>
      </w:r>
      <w:r w:rsidR="0037743D" w:rsidRPr="0054340C">
        <w:rPr>
          <w:rFonts w:ascii="Tahoma" w:hAnsi="Tahoma" w:cs="Tahoma"/>
          <w:sz w:val="20"/>
          <w:szCs w:val="20"/>
        </w:rPr>
        <w:t xml:space="preserve">+ </w:t>
      </w:r>
      <w:r w:rsidR="00F25008" w:rsidRPr="0054340C">
        <w:rPr>
          <w:rFonts w:ascii="Tahoma" w:hAnsi="Tahoma" w:cs="Tahoma"/>
          <w:sz w:val="20"/>
          <w:szCs w:val="20"/>
        </w:rPr>
        <w:t>аналогично Глава 5 стр.42)</w:t>
      </w:r>
      <w:r w:rsidR="00CA6D37" w:rsidRPr="0054340C">
        <w:rPr>
          <w:rFonts w:ascii="Tahoma" w:hAnsi="Tahoma" w:cs="Tahoma"/>
          <w:sz w:val="20"/>
          <w:szCs w:val="20"/>
        </w:rPr>
        <w:t xml:space="preserve"> Перекладка ТС ВКС. Снижение потерь.  57</w:t>
      </w:r>
      <w:r w:rsidR="005662EB" w:rsidRPr="0054340C">
        <w:rPr>
          <w:rFonts w:ascii="Tahoma" w:hAnsi="Tahoma" w:cs="Tahoma"/>
          <w:sz w:val="20"/>
          <w:szCs w:val="20"/>
        </w:rPr>
        <w:t xml:space="preserve"> </w:t>
      </w:r>
      <w:r w:rsidR="00CA6D37" w:rsidRPr="0054340C">
        <w:rPr>
          <w:rFonts w:ascii="Tahoma" w:hAnsi="Tahoma" w:cs="Tahoma"/>
          <w:sz w:val="20"/>
          <w:szCs w:val="20"/>
        </w:rPr>
        <w:t>тыс.</w:t>
      </w:r>
      <w:r w:rsidR="005662EB" w:rsidRPr="0054340C">
        <w:rPr>
          <w:rFonts w:ascii="Tahoma" w:hAnsi="Tahoma" w:cs="Tahoma"/>
          <w:sz w:val="20"/>
          <w:szCs w:val="20"/>
        </w:rPr>
        <w:t xml:space="preserve"> </w:t>
      </w:r>
      <w:r w:rsidR="00CA6D37" w:rsidRPr="0054340C">
        <w:rPr>
          <w:rFonts w:ascii="Tahoma" w:hAnsi="Tahoma" w:cs="Tahoma"/>
          <w:sz w:val="20"/>
          <w:szCs w:val="20"/>
        </w:rPr>
        <w:t>Гкал/год. У нас всего по ВКС потери 130</w:t>
      </w:r>
      <w:r w:rsidR="005662EB" w:rsidRPr="0054340C">
        <w:rPr>
          <w:rFonts w:ascii="Tahoma" w:hAnsi="Tahoma" w:cs="Tahoma"/>
          <w:sz w:val="20"/>
          <w:szCs w:val="20"/>
        </w:rPr>
        <w:t xml:space="preserve"> </w:t>
      </w:r>
      <w:r w:rsidR="00CA6D37" w:rsidRPr="0054340C">
        <w:rPr>
          <w:rFonts w:ascii="Tahoma" w:hAnsi="Tahoma" w:cs="Tahoma"/>
          <w:sz w:val="20"/>
          <w:szCs w:val="20"/>
        </w:rPr>
        <w:t>тыс.</w:t>
      </w:r>
      <w:r w:rsidR="005662EB" w:rsidRPr="0054340C">
        <w:rPr>
          <w:rFonts w:ascii="Tahoma" w:hAnsi="Tahoma" w:cs="Tahoma"/>
          <w:sz w:val="20"/>
          <w:szCs w:val="20"/>
        </w:rPr>
        <w:t xml:space="preserve"> </w:t>
      </w:r>
      <w:r w:rsidR="00CA6D37" w:rsidRPr="0054340C">
        <w:rPr>
          <w:rFonts w:ascii="Tahoma" w:hAnsi="Tahoma" w:cs="Tahoma"/>
          <w:sz w:val="20"/>
          <w:szCs w:val="20"/>
        </w:rPr>
        <w:t xml:space="preserve">Гкал. За 9 лет ежегодно не может быть снижение такое. (среднее </w:t>
      </w:r>
      <w:r w:rsidR="00DB57E6" w:rsidRPr="0054340C">
        <w:rPr>
          <w:rFonts w:ascii="Tahoma" w:hAnsi="Tahoma" w:cs="Tahoma"/>
          <w:sz w:val="20"/>
          <w:szCs w:val="20"/>
        </w:rPr>
        <w:t xml:space="preserve">по КС для КЦ 2,7тыс. Гкал/год) </w:t>
      </w:r>
    </w:p>
    <w:p w:rsidR="00DB57E6" w:rsidRPr="0054340C" w:rsidRDefault="00DB57E6" w:rsidP="009E7C3F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54340C">
        <w:rPr>
          <w:rFonts w:ascii="Tahoma" w:hAnsi="Tahoma" w:cs="Tahoma"/>
          <w:sz w:val="20"/>
          <w:szCs w:val="20"/>
        </w:rPr>
        <w:t>Стр. 42 «Перечень мероприяти</w:t>
      </w:r>
      <w:r w:rsidR="00593BFD">
        <w:rPr>
          <w:rFonts w:ascii="Tahoma" w:hAnsi="Tahoma" w:cs="Tahoma"/>
          <w:sz w:val="20"/>
          <w:szCs w:val="20"/>
        </w:rPr>
        <w:t>й по</w:t>
      </w:r>
      <w:r w:rsidRPr="0054340C">
        <w:rPr>
          <w:rFonts w:ascii="Tahoma" w:hAnsi="Tahoma" w:cs="Tahoma"/>
          <w:sz w:val="20"/>
          <w:szCs w:val="20"/>
        </w:rPr>
        <w:t xml:space="preserve"> техническому перевооружению и (или) модернизации оборудования </w:t>
      </w:r>
      <w:proofErr w:type="spellStart"/>
      <w:r w:rsidRPr="0054340C">
        <w:rPr>
          <w:rFonts w:ascii="Tahoma" w:hAnsi="Tahoma" w:cs="Tahoma"/>
          <w:sz w:val="20"/>
          <w:szCs w:val="20"/>
        </w:rPr>
        <w:t>Балаковской</w:t>
      </w:r>
      <w:proofErr w:type="spellEnd"/>
      <w:r w:rsidRPr="0054340C">
        <w:rPr>
          <w:rFonts w:ascii="Tahoma" w:hAnsi="Tahoma" w:cs="Tahoma"/>
          <w:sz w:val="20"/>
          <w:szCs w:val="20"/>
        </w:rPr>
        <w:t xml:space="preserve"> ТЭЦ-4 со стоимостями в период 2021 - 2024 гг. приведен в табл. 5.3.1.» </w:t>
      </w:r>
      <w:r w:rsidR="00593BFD">
        <w:rPr>
          <w:rFonts w:ascii="Tahoma" w:hAnsi="Tahoma" w:cs="Tahoma"/>
          <w:sz w:val="20"/>
          <w:szCs w:val="20"/>
        </w:rPr>
        <w:t>Должно быть с 2022 года. Скорректировать.</w:t>
      </w:r>
    </w:p>
    <w:p w:rsidR="00C014FF" w:rsidRPr="0054340C" w:rsidRDefault="00C014FF" w:rsidP="009E7C3F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54340C">
        <w:rPr>
          <w:rFonts w:ascii="Tahoma" w:hAnsi="Tahoma" w:cs="Tahoma"/>
          <w:sz w:val="20"/>
          <w:szCs w:val="20"/>
        </w:rPr>
        <w:t>Стр.44 п.5.8 Температурный график</w:t>
      </w:r>
      <w:r w:rsidR="00CA6D37" w:rsidRPr="0054340C">
        <w:rPr>
          <w:rFonts w:ascii="Tahoma" w:hAnsi="Tahoma" w:cs="Tahoma"/>
          <w:sz w:val="20"/>
          <w:szCs w:val="20"/>
        </w:rPr>
        <w:t xml:space="preserve">. </w:t>
      </w:r>
      <w:r w:rsidRPr="0054340C">
        <w:rPr>
          <w:rFonts w:ascii="Tahoma" w:hAnsi="Tahoma" w:cs="Tahoma"/>
          <w:sz w:val="20"/>
          <w:szCs w:val="20"/>
        </w:rPr>
        <w:t>В тексте указывается ТГ 120/70°</w:t>
      </w:r>
      <w:r w:rsidRPr="0054340C">
        <w:rPr>
          <w:rFonts w:ascii="Tahoma" w:hAnsi="Tahoma" w:cs="Tahoma"/>
          <w:sz w:val="20"/>
          <w:szCs w:val="20"/>
          <w:lang w:val="en-US"/>
        </w:rPr>
        <w:t>C</w:t>
      </w:r>
      <w:r w:rsidRPr="0054340C">
        <w:rPr>
          <w:rFonts w:ascii="Tahoma" w:hAnsi="Tahoma" w:cs="Tahoma"/>
          <w:sz w:val="20"/>
          <w:szCs w:val="20"/>
        </w:rPr>
        <w:t>, на графике – 115/70°</w:t>
      </w:r>
      <w:r w:rsidRPr="0054340C">
        <w:rPr>
          <w:rFonts w:ascii="Tahoma" w:hAnsi="Tahoma" w:cs="Tahoma"/>
          <w:sz w:val="20"/>
          <w:szCs w:val="20"/>
          <w:lang w:val="en-US"/>
        </w:rPr>
        <w:t>C</w:t>
      </w:r>
    </w:p>
    <w:p w:rsidR="000F3834" w:rsidRPr="0054340C" w:rsidRDefault="000F3834" w:rsidP="009E7C3F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54340C">
        <w:rPr>
          <w:rFonts w:ascii="Tahoma" w:hAnsi="Tahoma" w:cs="Tahoma"/>
          <w:sz w:val="20"/>
          <w:szCs w:val="20"/>
        </w:rPr>
        <w:t>Стр. 52 «Сводные данные по объему перекладки магистральных сетей за каждый год рассматриваемого периода 2022 – 2028 гг. приведены в табл. 6.5.1.» Убрать из таблицы 2020 и 2021 год.</w:t>
      </w:r>
    </w:p>
    <w:p w:rsidR="000F3834" w:rsidRPr="0054340C" w:rsidRDefault="000F3834" w:rsidP="009E7C3F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54340C">
        <w:rPr>
          <w:rFonts w:ascii="Tahoma" w:hAnsi="Tahoma" w:cs="Tahoma"/>
          <w:sz w:val="20"/>
          <w:szCs w:val="20"/>
        </w:rPr>
        <w:t>Стр. 53 «Полный перечень мероприятий по реконструкции магистральных тепловых сетей, запланированных к реализации мероприятий в период 2022 – 2028 гг., приведен в табл. 6.5.2.» В самой таблице присутствуют мероприятия со сроком реализации в 2021 году. Исправить</w:t>
      </w:r>
    </w:p>
    <w:p w:rsidR="000F3834" w:rsidRPr="0054340C" w:rsidRDefault="000F3834" w:rsidP="009E7C3F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54340C">
        <w:rPr>
          <w:rFonts w:ascii="Tahoma" w:hAnsi="Tahoma" w:cs="Tahoma"/>
          <w:sz w:val="20"/>
          <w:szCs w:val="20"/>
        </w:rPr>
        <w:t xml:space="preserve">В таблице 9.1.1 </w:t>
      </w:r>
      <w:r w:rsidR="00CF56FE" w:rsidRPr="0054340C">
        <w:rPr>
          <w:rFonts w:ascii="Tahoma" w:hAnsi="Tahoma" w:cs="Tahoma"/>
          <w:sz w:val="20"/>
          <w:szCs w:val="20"/>
        </w:rPr>
        <w:t>и 9.2.1 у</w:t>
      </w:r>
      <w:r w:rsidRPr="0054340C">
        <w:rPr>
          <w:rFonts w:ascii="Tahoma" w:hAnsi="Tahoma" w:cs="Tahoma"/>
          <w:sz w:val="20"/>
          <w:szCs w:val="20"/>
        </w:rPr>
        <w:t>брать 2021 год</w:t>
      </w:r>
    </w:p>
    <w:p w:rsidR="00CA6D37" w:rsidRPr="0054340C" w:rsidRDefault="00486599" w:rsidP="009E7C3F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ahoma" w:hAnsi="Tahoma" w:cs="Tahoma"/>
          <w:i/>
          <w:sz w:val="20"/>
          <w:szCs w:val="20"/>
        </w:rPr>
      </w:pPr>
      <w:r w:rsidRPr="0054340C">
        <w:rPr>
          <w:rFonts w:ascii="Tahoma" w:hAnsi="Tahoma" w:cs="Tahoma"/>
          <w:sz w:val="20"/>
          <w:szCs w:val="20"/>
        </w:rPr>
        <w:t>Стр. 198 табл.14.5.1</w:t>
      </w:r>
      <w:r w:rsidR="00697601" w:rsidRPr="0054340C">
        <w:rPr>
          <w:rFonts w:ascii="Tahoma" w:hAnsi="Tahoma" w:cs="Tahoma"/>
          <w:sz w:val="20"/>
          <w:szCs w:val="20"/>
        </w:rPr>
        <w:t xml:space="preserve"> (также аналогичная таблица в главе 13)</w:t>
      </w:r>
      <w:r w:rsidR="00CA6D37" w:rsidRPr="0054340C">
        <w:rPr>
          <w:rFonts w:ascii="Tahoma" w:hAnsi="Tahoma" w:cs="Tahoma"/>
          <w:sz w:val="20"/>
          <w:szCs w:val="20"/>
        </w:rPr>
        <w:t xml:space="preserve"> </w:t>
      </w:r>
      <w:r w:rsidR="00CA6D37" w:rsidRPr="0054340C">
        <w:rPr>
          <w:rFonts w:ascii="Tahoma" w:hAnsi="Tahoma" w:cs="Tahoma"/>
          <w:i/>
          <w:sz w:val="20"/>
          <w:szCs w:val="20"/>
        </w:rPr>
        <w:t xml:space="preserve">п.8 Фактические потери 2016-2018 отличаются от наших потерь. За 2021 года отличие - на величину </w:t>
      </w:r>
      <w:proofErr w:type="spellStart"/>
      <w:proofErr w:type="gramStart"/>
      <w:r w:rsidR="00CA6D37" w:rsidRPr="0054340C">
        <w:rPr>
          <w:rFonts w:ascii="Tahoma" w:hAnsi="Tahoma" w:cs="Tahoma"/>
          <w:i/>
          <w:sz w:val="20"/>
          <w:szCs w:val="20"/>
        </w:rPr>
        <w:t>хоз.нужд</w:t>
      </w:r>
      <w:proofErr w:type="spellEnd"/>
      <w:proofErr w:type="gramEnd"/>
      <w:r w:rsidR="00CA6D37" w:rsidRPr="0054340C">
        <w:rPr>
          <w:rFonts w:ascii="Tahoma" w:hAnsi="Tahoma" w:cs="Tahoma"/>
          <w:i/>
          <w:sz w:val="20"/>
          <w:szCs w:val="20"/>
        </w:rPr>
        <w:t xml:space="preserve"> БТС</w:t>
      </w:r>
    </w:p>
    <w:p w:rsidR="009E7C3F" w:rsidRPr="0054340C" w:rsidRDefault="009E7C3F" w:rsidP="009E7C3F">
      <w:pPr>
        <w:pStyle w:val="a4"/>
        <w:spacing w:after="0" w:line="240" w:lineRule="auto"/>
        <w:ind w:left="0"/>
        <w:jc w:val="both"/>
        <w:rPr>
          <w:rFonts w:ascii="Tahoma" w:hAnsi="Tahoma" w:cs="Tahoma"/>
          <w:i/>
          <w:sz w:val="20"/>
          <w:szCs w:val="20"/>
        </w:rPr>
      </w:pPr>
    </w:p>
    <w:tbl>
      <w:tblPr>
        <w:tblW w:w="8637" w:type="dxa"/>
        <w:tblLook w:val="04A0" w:firstRow="1" w:lastRow="0" w:firstColumn="1" w:lastColumn="0" w:noHBand="0" w:noVBand="1"/>
      </w:tblPr>
      <w:tblGrid>
        <w:gridCol w:w="1408"/>
        <w:gridCol w:w="1156"/>
        <w:gridCol w:w="1254"/>
        <w:gridCol w:w="1134"/>
        <w:gridCol w:w="1134"/>
        <w:gridCol w:w="1417"/>
        <w:gridCol w:w="1134"/>
      </w:tblGrid>
      <w:tr w:rsidR="00CA6D37" w:rsidRPr="0054340C" w:rsidTr="0057155B">
        <w:trPr>
          <w:trHeight w:val="39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A6D37" w:rsidRPr="0054340C" w:rsidRDefault="00CA6D37" w:rsidP="009E7C3F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54340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 Наш факт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A6D37" w:rsidRPr="0054340C" w:rsidRDefault="00CA6D37" w:rsidP="009E7C3F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54340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ИТОГО 2016г: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A6D37" w:rsidRPr="0054340C" w:rsidRDefault="00CA6D37" w:rsidP="009E7C3F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54340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ИТОГО 2017г: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A6D37" w:rsidRPr="0054340C" w:rsidRDefault="00CA6D37" w:rsidP="009E7C3F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54340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ИТОГО 2018г: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A6D37" w:rsidRPr="0054340C" w:rsidRDefault="00CA6D37" w:rsidP="009E7C3F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54340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ИТОГО 2019г: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A6D37" w:rsidRPr="0054340C" w:rsidRDefault="00CA6D37" w:rsidP="009E7C3F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54340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ИТОГО 2020г: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A6D37" w:rsidRPr="0054340C" w:rsidRDefault="00CA6D37" w:rsidP="009E7C3F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54340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ИТОГО 2021г:</w:t>
            </w:r>
          </w:p>
        </w:tc>
      </w:tr>
      <w:tr w:rsidR="00CA6D37" w:rsidRPr="0054340C" w:rsidTr="0057155B">
        <w:trPr>
          <w:trHeight w:val="375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A6D37" w:rsidRPr="0054340C" w:rsidRDefault="00CA6D37" w:rsidP="009E7C3F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 w:rsidRPr="0054340C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Потери ТЭ город, Гкал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CA6D37" w:rsidRPr="0054340C" w:rsidRDefault="00CA6D37" w:rsidP="009E7C3F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 w:rsidRPr="0054340C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423 418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CA6D37" w:rsidRPr="0054340C" w:rsidRDefault="00CA6D37" w:rsidP="009E7C3F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 w:rsidRPr="0054340C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552 507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CA6D37" w:rsidRPr="0054340C" w:rsidRDefault="00CA6D37" w:rsidP="009E7C3F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 w:rsidRPr="0054340C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504 982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CA6D37" w:rsidRPr="0054340C" w:rsidRDefault="00CA6D37" w:rsidP="009E7C3F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 w:rsidRPr="0054340C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414 773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CA6D37" w:rsidRPr="0054340C" w:rsidRDefault="00CA6D37" w:rsidP="009E7C3F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 w:rsidRPr="0054340C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357 462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CA6D37" w:rsidRPr="0054340C" w:rsidRDefault="00CA6D37" w:rsidP="009E7C3F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 w:rsidRPr="0054340C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326 340</w:t>
            </w:r>
          </w:p>
        </w:tc>
      </w:tr>
    </w:tbl>
    <w:p w:rsidR="009E7C3F" w:rsidRPr="00A9728C" w:rsidRDefault="009E7C3F" w:rsidP="009E7C3F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en-US"/>
        </w:rPr>
      </w:pPr>
    </w:p>
    <w:p w:rsidR="00CF56FE" w:rsidRPr="0054340C" w:rsidRDefault="00CF56FE" w:rsidP="009E7C3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4340C">
        <w:rPr>
          <w:rFonts w:ascii="Tahoma" w:hAnsi="Tahoma" w:cs="Tahoma"/>
          <w:sz w:val="20"/>
          <w:szCs w:val="20"/>
        </w:rPr>
        <w:t>П. 12 количество отказов после 2024 года растет. Пересмотреть и исправить, поскольку значительная часть</w:t>
      </w:r>
      <w:r w:rsidR="00574886" w:rsidRPr="0054340C">
        <w:rPr>
          <w:rFonts w:ascii="Tahoma" w:hAnsi="Tahoma" w:cs="Tahoma"/>
          <w:sz w:val="20"/>
          <w:szCs w:val="20"/>
        </w:rPr>
        <w:t xml:space="preserve"> реконструкции выполняется в 2023 и 2024 годах.</w:t>
      </w:r>
    </w:p>
    <w:p w:rsidR="00CF56FE" w:rsidRPr="0054340C" w:rsidRDefault="00574886" w:rsidP="009E7C3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4340C">
        <w:rPr>
          <w:rFonts w:ascii="Tahoma" w:hAnsi="Tahoma" w:cs="Tahoma"/>
          <w:sz w:val="20"/>
          <w:szCs w:val="20"/>
        </w:rPr>
        <w:t xml:space="preserve">п 1.2. протяженность распределительных сетей при концессионном соглашении и займе Фонда в 2023-20204 годах планируется строительство </w:t>
      </w:r>
      <w:r w:rsidR="00697601" w:rsidRPr="0054340C">
        <w:rPr>
          <w:rFonts w:ascii="Tahoma" w:hAnsi="Tahoma" w:cs="Tahoma"/>
          <w:sz w:val="20"/>
          <w:szCs w:val="20"/>
        </w:rPr>
        <w:t>ориентировочно 5</w:t>
      </w:r>
      <w:r w:rsidRPr="0054340C">
        <w:rPr>
          <w:rFonts w:ascii="Tahoma" w:hAnsi="Tahoma" w:cs="Tahoma"/>
          <w:sz w:val="20"/>
          <w:szCs w:val="20"/>
        </w:rPr>
        <w:t xml:space="preserve"> км сетей</w:t>
      </w:r>
      <w:r w:rsidR="009E7C3F" w:rsidRPr="0054340C">
        <w:rPr>
          <w:rFonts w:ascii="Tahoma" w:hAnsi="Tahoma" w:cs="Tahoma"/>
          <w:sz w:val="20"/>
          <w:szCs w:val="20"/>
        </w:rPr>
        <w:t>.</w:t>
      </w:r>
    </w:p>
    <w:p w:rsidR="00CF56FE" w:rsidRPr="00495185" w:rsidRDefault="00613604" w:rsidP="00495185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Часть 15 </w:t>
      </w:r>
      <w:r w:rsidR="00495185" w:rsidRPr="00495185">
        <w:rPr>
          <w:rFonts w:ascii="Tahoma" w:hAnsi="Tahoma" w:cs="Tahoma"/>
          <w:sz w:val="20"/>
          <w:szCs w:val="20"/>
        </w:rPr>
        <w:t>– таблицы 15.1.1., 15.1.2., 15.1.3., 15.1.4. должны быть идентичны и содержать параметры, отраженные в таблицах 2.1.1., 2.1.2., 2.1.3., 2.1.4. Главы 14 «Ценовые (тарифные) последствия».</w:t>
      </w:r>
    </w:p>
    <w:p w:rsidR="00495185" w:rsidRPr="00495185" w:rsidRDefault="00495185" w:rsidP="00495185">
      <w:pPr>
        <w:pStyle w:val="a4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D83C5B" w:rsidRPr="00613604" w:rsidRDefault="00DC0389" w:rsidP="00613604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ahoma" w:hAnsi="Tahoma" w:cs="Tahoma"/>
          <w:b/>
          <w:i/>
          <w:sz w:val="20"/>
          <w:szCs w:val="20"/>
          <w:u w:val="single"/>
        </w:rPr>
      </w:pPr>
      <w:r w:rsidRPr="00613604">
        <w:rPr>
          <w:rFonts w:ascii="Tahoma" w:hAnsi="Tahoma" w:cs="Tahoma"/>
          <w:b/>
          <w:i/>
          <w:sz w:val="20"/>
          <w:szCs w:val="20"/>
          <w:u w:val="single"/>
        </w:rPr>
        <w:t>Глава 1</w:t>
      </w:r>
    </w:p>
    <w:p w:rsidR="00697601" w:rsidRPr="0054340C" w:rsidRDefault="00697601" w:rsidP="009E7C3F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 w:rsidRPr="0054340C">
        <w:rPr>
          <w:rFonts w:ascii="Tahoma" w:hAnsi="Tahoma" w:cs="Tahoma"/>
          <w:sz w:val="20"/>
          <w:szCs w:val="20"/>
        </w:rPr>
        <w:t>1.</w:t>
      </w:r>
      <w:r w:rsidRPr="0054340C">
        <w:rPr>
          <w:rFonts w:ascii="Tahoma" w:hAnsi="Tahoma" w:cs="Tahoma"/>
          <w:b/>
          <w:sz w:val="20"/>
          <w:szCs w:val="20"/>
        </w:rPr>
        <w:t xml:space="preserve"> </w:t>
      </w:r>
      <w:r w:rsidR="00DC0389" w:rsidRPr="0054340C">
        <w:rPr>
          <w:rFonts w:ascii="Tahoma" w:hAnsi="Tahoma" w:cs="Tahoma"/>
          <w:sz w:val="20"/>
          <w:szCs w:val="20"/>
        </w:rPr>
        <w:t>п.3.9 стр. 56</w:t>
      </w:r>
      <w:r w:rsidRPr="0054340C">
        <w:rPr>
          <w:rFonts w:ascii="Tahoma" w:hAnsi="Tahoma" w:cs="Tahoma"/>
          <w:sz w:val="20"/>
          <w:szCs w:val="20"/>
        </w:rPr>
        <w:t xml:space="preserve"> </w:t>
      </w:r>
      <w:r w:rsidRPr="0054340C">
        <w:rPr>
          <w:rFonts w:ascii="Tahoma" w:hAnsi="Tahoma" w:cs="Tahoma"/>
          <w:i/>
          <w:sz w:val="20"/>
          <w:szCs w:val="20"/>
        </w:rPr>
        <w:t xml:space="preserve">Нет данных по </w:t>
      </w:r>
      <w:proofErr w:type="spellStart"/>
      <w:r w:rsidRPr="0054340C">
        <w:rPr>
          <w:rFonts w:ascii="Tahoma" w:hAnsi="Tahoma" w:cs="Tahoma"/>
          <w:i/>
          <w:sz w:val="20"/>
          <w:szCs w:val="20"/>
        </w:rPr>
        <w:t>поврежд</w:t>
      </w:r>
      <w:proofErr w:type="spellEnd"/>
      <w:r w:rsidRPr="0054340C">
        <w:rPr>
          <w:rFonts w:ascii="Tahoma" w:hAnsi="Tahoma" w:cs="Tahoma"/>
          <w:i/>
          <w:sz w:val="20"/>
          <w:szCs w:val="20"/>
        </w:rPr>
        <w:t>. ГВС за 2016-2018гг.</w:t>
      </w:r>
      <w:r w:rsidR="00B54A73" w:rsidRPr="0054340C">
        <w:rPr>
          <w:rFonts w:ascii="Tahoma" w:hAnsi="Tahoma" w:cs="Tahoma"/>
          <w:i/>
          <w:sz w:val="20"/>
          <w:szCs w:val="20"/>
        </w:rPr>
        <w:t xml:space="preserve"> (аналогично Глава 11 стр. 4 табл. 1.1.1)</w:t>
      </w:r>
      <w:r w:rsidRPr="0054340C">
        <w:rPr>
          <w:rFonts w:ascii="Tahoma" w:hAnsi="Tahoma" w:cs="Tahoma"/>
          <w:i/>
          <w:sz w:val="20"/>
          <w:szCs w:val="20"/>
        </w:rPr>
        <w:t xml:space="preserve"> Год – всего (ОЗП/ ЛП/ ГИ): 2016-492 (267/225/0), 2017 – 418 (227/191/2), 2018 – 465 (267/194/4)</w:t>
      </w:r>
    </w:p>
    <w:p w:rsidR="00DC0389" w:rsidRPr="0054340C" w:rsidRDefault="00613604" w:rsidP="00613604">
      <w:pPr>
        <w:pStyle w:val="a4"/>
        <w:spacing w:after="0" w:line="240" w:lineRule="auto"/>
        <w:ind w:left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</w:t>
      </w:r>
      <w:r w:rsidR="00A06EB2" w:rsidRPr="0054340C">
        <w:rPr>
          <w:rFonts w:ascii="Tahoma" w:hAnsi="Tahoma" w:cs="Tahoma"/>
          <w:sz w:val="20"/>
          <w:szCs w:val="20"/>
        </w:rPr>
        <w:t>п.3.14 стр.62</w:t>
      </w:r>
      <w:r w:rsidR="00697601" w:rsidRPr="0054340C">
        <w:rPr>
          <w:rFonts w:ascii="Tahoma" w:hAnsi="Tahoma" w:cs="Tahoma"/>
          <w:sz w:val="20"/>
          <w:szCs w:val="20"/>
        </w:rPr>
        <w:t xml:space="preserve"> </w:t>
      </w:r>
      <w:r w:rsidR="00697601" w:rsidRPr="0054340C">
        <w:rPr>
          <w:rFonts w:ascii="Tahoma" w:hAnsi="Tahoma" w:cs="Tahoma"/>
          <w:i/>
          <w:sz w:val="20"/>
          <w:szCs w:val="20"/>
        </w:rPr>
        <w:t xml:space="preserve">скорее всего данные по отпуску в город 2018-2020 взяты без учета х/н БТС. 2021 год </w:t>
      </w:r>
      <w:proofErr w:type="gramStart"/>
      <w:r w:rsidR="00697601" w:rsidRPr="0054340C">
        <w:rPr>
          <w:rFonts w:ascii="Tahoma" w:hAnsi="Tahoma" w:cs="Tahoma"/>
          <w:i/>
          <w:sz w:val="20"/>
          <w:szCs w:val="20"/>
        </w:rPr>
        <w:t>- ?</w:t>
      </w:r>
      <w:proofErr w:type="gramEnd"/>
    </w:p>
    <w:p w:rsidR="00A06EB2" w:rsidRPr="0054340C" w:rsidRDefault="00A06EB2" w:rsidP="009E7C3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4340C">
        <w:rPr>
          <w:rFonts w:ascii="Tahoma" w:hAnsi="Tahoma" w:cs="Tahoma"/>
          <w:noProof/>
          <w:sz w:val="20"/>
          <w:szCs w:val="20"/>
          <w:lang w:eastAsia="ru-RU"/>
        </w:rPr>
        <w:drawing>
          <wp:inline distT="0" distB="0" distL="0" distR="0" wp14:anchorId="239518CC" wp14:editId="7507EBC9">
            <wp:extent cx="5940425" cy="1514475"/>
            <wp:effectExtent l="0" t="0" r="317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6EB2" w:rsidRPr="0054340C" w:rsidRDefault="00A06EB2" w:rsidP="009E7C3F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 w:rsidRPr="0054340C">
        <w:rPr>
          <w:rFonts w:ascii="Tahoma" w:hAnsi="Tahoma" w:cs="Tahoma"/>
          <w:i/>
          <w:sz w:val="20"/>
          <w:szCs w:val="20"/>
        </w:rPr>
        <w:t>Данные БТС:</w:t>
      </w:r>
      <w:r w:rsidR="00A87036" w:rsidRPr="0054340C">
        <w:rPr>
          <w:rFonts w:ascii="Tahoma" w:hAnsi="Tahoma" w:cs="Tahoma"/>
          <w:sz w:val="20"/>
          <w:szCs w:val="20"/>
        </w:rPr>
        <w:t xml:space="preserve"> </w:t>
      </w:r>
      <w:r w:rsidR="00A87036" w:rsidRPr="0054340C">
        <w:rPr>
          <w:rFonts w:ascii="Tahoma" w:hAnsi="Tahoma" w:cs="Tahoma"/>
          <w:noProof/>
          <w:sz w:val="20"/>
          <w:szCs w:val="20"/>
          <w:lang w:eastAsia="ru-RU"/>
        </w:rPr>
        <w:drawing>
          <wp:inline distT="0" distB="0" distL="0" distR="0" wp14:anchorId="42F3779C" wp14:editId="11407A03">
            <wp:extent cx="5772956" cy="790685"/>
            <wp:effectExtent l="0" t="0" r="0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72956" cy="79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6EB2" w:rsidRPr="0054340C" w:rsidRDefault="00A06EB2" w:rsidP="009E7C3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A06EB2" w:rsidRPr="0054340C" w:rsidRDefault="00613604" w:rsidP="00613604">
      <w:pPr>
        <w:pStyle w:val="a4"/>
        <w:spacing w:after="0" w:line="240" w:lineRule="auto"/>
        <w:ind w:left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3. </w:t>
      </w:r>
      <w:r w:rsidR="00EC7048" w:rsidRPr="0054340C">
        <w:rPr>
          <w:rFonts w:ascii="Tahoma" w:hAnsi="Tahoma" w:cs="Tahoma"/>
          <w:sz w:val="20"/>
          <w:szCs w:val="20"/>
        </w:rPr>
        <w:t>п.7.2 стр.104</w:t>
      </w:r>
      <w:r w:rsidR="00697601" w:rsidRPr="0054340C">
        <w:rPr>
          <w:rFonts w:ascii="Tahoma" w:hAnsi="Tahoma" w:cs="Tahoma"/>
          <w:sz w:val="20"/>
          <w:szCs w:val="20"/>
        </w:rPr>
        <w:t xml:space="preserve"> 2016-2020гг указана подпитка с коллекторов станции, в 2021г – чисто в город (с коллекторов </w:t>
      </w:r>
      <w:proofErr w:type="spellStart"/>
      <w:r w:rsidR="00697601" w:rsidRPr="0054340C">
        <w:rPr>
          <w:rFonts w:ascii="Tahoma" w:hAnsi="Tahoma" w:cs="Tahoma"/>
          <w:sz w:val="20"/>
          <w:szCs w:val="20"/>
        </w:rPr>
        <w:t>д.б</w:t>
      </w:r>
      <w:proofErr w:type="spellEnd"/>
      <w:r w:rsidR="00697601" w:rsidRPr="0054340C">
        <w:rPr>
          <w:rFonts w:ascii="Tahoma" w:hAnsi="Tahoma" w:cs="Tahoma"/>
          <w:sz w:val="20"/>
          <w:szCs w:val="20"/>
        </w:rPr>
        <w:t>. 1265888,85тн) (+ аналогично глава 6 стр.11 часть5)</w:t>
      </w:r>
    </w:p>
    <w:p w:rsidR="00697601" w:rsidRPr="0054340C" w:rsidRDefault="00613604" w:rsidP="00613604">
      <w:pPr>
        <w:pStyle w:val="a4"/>
        <w:spacing w:after="0" w:line="240" w:lineRule="auto"/>
        <w:ind w:left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4. </w:t>
      </w:r>
      <w:r w:rsidR="00940C70" w:rsidRPr="0054340C">
        <w:rPr>
          <w:rFonts w:ascii="Tahoma" w:hAnsi="Tahoma" w:cs="Tahoma"/>
          <w:sz w:val="20"/>
          <w:szCs w:val="20"/>
        </w:rPr>
        <w:t>п</w:t>
      </w:r>
      <w:r w:rsidR="00EC7048" w:rsidRPr="0054340C">
        <w:rPr>
          <w:rFonts w:ascii="Tahoma" w:hAnsi="Tahoma" w:cs="Tahoma"/>
          <w:sz w:val="20"/>
          <w:szCs w:val="20"/>
        </w:rPr>
        <w:t>.11.1.1 стр. 144</w:t>
      </w:r>
      <w:r w:rsidR="00697601" w:rsidRPr="0054340C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697601" w:rsidRPr="0054340C">
        <w:rPr>
          <w:rFonts w:ascii="Tahoma" w:hAnsi="Tahoma" w:cs="Tahoma"/>
          <w:sz w:val="20"/>
          <w:szCs w:val="20"/>
        </w:rPr>
        <w:t>В</w:t>
      </w:r>
      <w:proofErr w:type="gramEnd"/>
      <w:r w:rsidR="00697601" w:rsidRPr="0054340C">
        <w:rPr>
          <w:rFonts w:ascii="Tahoma" w:hAnsi="Tahoma" w:cs="Tahoma"/>
          <w:sz w:val="20"/>
          <w:szCs w:val="20"/>
        </w:rPr>
        <w:t xml:space="preserve"> 2021г полезный отпуск потребителям в сети города 1040,46 тыс.</w:t>
      </w:r>
      <w:r w:rsidR="003D3491">
        <w:rPr>
          <w:rFonts w:ascii="Tahoma" w:hAnsi="Tahoma" w:cs="Tahoma"/>
          <w:sz w:val="20"/>
          <w:szCs w:val="20"/>
        </w:rPr>
        <w:t xml:space="preserve"> </w:t>
      </w:r>
      <w:r w:rsidR="00697601" w:rsidRPr="0054340C">
        <w:rPr>
          <w:rFonts w:ascii="Tahoma" w:hAnsi="Tahoma" w:cs="Tahoma"/>
          <w:sz w:val="20"/>
          <w:szCs w:val="20"/>
        </w:rPr>
        <w:t>Гкал.</w:t>
      </w:r>
      <w:r w:rsidR="00F7721D" w:rsidRPr="0054340C">
        <w:rPr>
          <w:rFonts w:ascii="Tahoma" w:hAnsi="Tahoma" w:cs="Tahoma"/>
          <w:sz w:val="20"/>
          <w:szCs w:val="20"/>
        </w:rPr>
        <w:t xml:space="preserve"> </w:t>
      </w:r>
      <w:r w:rsidR="00697601" w:rsidRPr="0054340C">
        <w:rPr>
          <w:rFonts w:ascii="Tahoma" w:hAnsi="Tahoma" w:cs="Tahoma"/>
          <w:sz w:val="20"/>
          <w:szCs w:val="20"/>
        </w:rPr>
        <w:t>1344,2</w:t>
      </w:r>
      <w:r w:rsidR="0054340C">
        <w:rPr>
          <w:rFonts w:ascii="Tahoma" w:hAnsi="Tahoma" w:cs="Tahoma"/>
          <w:sz w:val="20"/>
          <w:szCs w:val="20"/>
        </w:rPr>
        <w:t xml:space="preserve"> </w:t>
      </w:r>
      <w:r w:rsidR="00697601" w:rsidRPr="0054340C">
        <w:rPr>
          <w:rFonts w:ascii="Tahoma" w:hAnsi="Tahoma" w:cs="Tahoma"/>
          <w:sz w:val="20"/>
          <w:szCs w:val="20"/>
        </w:rPr>
        <w:t>тыс.</w:t>
      </w:r>
      <w:r w:rsidR="003D3491">
        <w:rPr>
          <w:rFonts w:ascii="Tahoma" w:hAnsi="Tahoma" w:cs="Tahoma"/>
          <w:sz w:val="20"/>
          <w:szCs w:val="20"/>
        </w:rPr>
        <w:t xml:space="preserve"> </w:t>
      </w:r>
      <w:r w:rsidR="00697601" w:rsidRPr="0054340C">
        <w:rPr>
          <w:rFonts w:ascii="Tahoma" w:hAnsi="Tahoma" w:cs="Tahoma"/>
          <w:sz w:val="20"/>
          <w:szCs w:val="20"/>
        </w:rPr>
        <w:t>Гкал – полный отпуск в сети города</w:t>
      </w:r>
    </w:p>
    <w:p w:rsidR="00C215B9" w:rsidRPr="0054340C" w:rsidRDefault="00613604" w:rsidP="00613604">
      <w:pPr>
        <w:pStyle w:val="a4"/>
        <w:spacing w:after="0" w:line="240" w:lineRule="auto"/>
        <w:ind w:left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5. </w:t>
      </w:r>
      <w:r w:rsidR="009E7C3F" w:rsidRPr="0054340C">
        <w:rPr>
          <w:rFonts w:ascii="Tahoma" w:hAnsi="Tahoma" w:cs="Tahoma"/>
          <w:sz w:val="20"/>
          <w:szCs w:val="20"/>
        </w:rPr>
        <w:t xml:space="preserve">часть 11, п. 11.1.1. </w:t>
      </w:r>
      <w:r w:rsidR="00C215B9" w:rsidRPr="0054340C">
        <w:rPr>
          <w:rFonts w:ascii="Tahoma" w:hAnsi="Tahoma" w:cs="Tahoma"/>
          <w:sz w:val="20"/>
          <w:szCs w:val="20"/>
        </w:rPr>
        <w:t xml:space="preserve">В указанном пункте отмечено, что «филиалом Саратовский ПАО «Т Плюс» в 2021 г. получена выручка от продажи тепловой энергии в размере </w:t>
      </w:r>
      <w:r w:rsidR="00C215B9" w:rsidRPr="0054340C">
        <w:rPr>
          <w:rFonts w:ascii="Tahoma" w:hAnsi="Tahoma" w:cs="Tahoma"/>
          <w:b/>
          <w:sz w:val="20"/>
          <w:szCs w:val="20"/>
        </w:rPr>
        <w:t>1326424,9 тыс. руб.</w:t>
      </w:r>
    </w:p>
    <w:p w:rsidR="00C215B9" w:rsidRPr="0054340C" w:rsidRDefault="00C215B9" w:rsidP="009E7C3F">
      <w:pPr>
        <w:pStyle w:val="a4"/>
        <w:spacing w:after="0" w:line="240" w:lineRule="auto"/>
        <w:ind w:left="0"/>
        <w:jc w:val="both"/>
        <w:rPr>
          <w:rFonts w:ascii="Tahoma" w:hAnsi="Tahoma" w:cs="Tahoma"/>
          <w:sz w:val="20"/>
          <w:szCs w:val="20"/>
        </w:rPr>
      </w:pPr>
      <w:r w:rsidRPr="0054340C">
        <w:rPr>
          <w:rFonts w:ascii="Tahoma" w:hAnsi="Tahoma" w:cs="Tahoma"/>
          <w:sz w:val="20"/>
          <w:szCs w:val="20"/>
        </w:rPr>
        <w:t xml:space="preserve"> Прибыль предприятия от продажи тепловой энергии составила </w:t>
      </w:r>
      <w:r w:rsidRPr="0054340C">
        <w:rPr>
          <w:rFonts w:ascii="Tahoma" w:hAnsi="Tahoma" w:cs="Tahoma"/>
          <w:b/>
          <w:sz w:val="20"/>
          <w:szCs w:val="20"/>
        </w:rPr>
        <w:t>3 925,9</w:t>
      </w:r>
      <w:r w:rsidRPr="0054340C">
        <w:rPr>
          <w:rFonts w:ascii="Tahoma" w:hAnsi="Tahoma" w:cs="Tahoma"/>
          <w:sz w:val="20"/>
          <w:szCs w:val="20"/>
        </w:rPr>
        <w:t xml:space="preserve"> тыс. руб. (по данным отчетности за 2021 г.)».</w:t>
      </w:r>
    </w:p>
    <w:p w:rsidR="00C215B9" w:rsidRPr="0054340C" w:rsidRDefault="00C215B9" w:rsidP="009E7C3F">
      <w:pPr>
        <w:pStyle w:val="a4"/>
        <w:spacing w:after="0" w:line="240" w:lineRule="auto"/>
        <w:ind w:left="0"/>
        <w:jc w:val="both"/>
        <w:rPr>
          <w:rFonts w:ascii="Tahoma" w:hAnsi="Tahoma" w:cs="Tahoma"/>
          <w:sz w:val="20"/>
          <w:szCs w:val="20"/>
        </w:rPr>
      </w:pPr>
      <w:r w:rsidRPr="0054340C">
        <w:rPr>
          <w:rFonts w:ascii="Tahoma" w:hAnsi="Tahoma" w:cs="Tahoma"/>
          <w:sz w:val="20"/>
          <w:szCs w:val="20"/>
        </w:rPr>
        <w:t xml:space="preserve">Эти данные ошибочны – фактическая выручка от продажи </w:t>
      </w:r>
      <w:proofErr w:type="spellStart"/>
      <w:r w:rsidRPr="0054340C">
        <w:rPr>
          <w:rFonts w:ascii="Tahoma" w:hAnsi="Tahoma" w:cs="Tahoma"/>
          <w:sz w:val="20"/>
          <w:szCs w:val="20"/>
        </w:rPr>
        <w:t>теплоэнергии</w:t>
      </w:r>
      <w:proofErr w:type="spellEnd"/>
      <w:r w:rsidRPr="0054340C">
        <w:rPr>
          <w:rFonts w:ascii="Tahoma" w:hAnsi="Tahoma" w:cs="Tahoma"/>
          <w:sz w:val="20"/>
          <w:szCs w:val="20"/>
        </w:rPr>
        <w:t xml:space="preserve"> за 2021 г. в БТУ составила 1633506,42 тыс. руб., в том числе из теплосети – 1417018,36 тыс. руб. </w:t>
      </w:r>
    </w:p>
    <w:p w:rsidR="00C215B9" w:rsidRPr="0054340C" w:rsidRDefault="00C215B9" w:rsidP="009E7C3F">
      <w:pPr>
        <w:pStyle w:val="a4"/>
        <w:spacing w:after="0" w:line="240" w:lineRule="auto"/>
        <w:ind w:left="0"/>
        <w:jc w:val="both"/>
        <w:rPr>
          <w:rFonts w:ascii="Tahoma" w:hAnsi="Tahoma" w:cs="Tahoma"/>
          <w:sz w:val="20"/>
          <w:szCs w:val="20"/>
        </w:rPr>
      </w:pPr>
      <w:r w:rsidRPr="0054340C">
        <w:rPr>
          <w:rFonts w:ascii="Tahoma" w:hAnsi="Tahoma" w:cs="Tahoma"/>
          <w:sz w:val="20"/>
          <w:szCs w:val="20"/>
        </w:rPr>
        <w:t xml:space="preserve">Прибыль от продажи </w:t>
      </w:r>
      <w:proofErr w:type="spellStart"/>
      <w:r w:rsidRPr="0054340C">
        <w:rPr>
          <w:rFonts w:ascii="Tahoma" w:hAnsi="Tahoma" w:cs="Tahoma"/>
          <w:sz w:val="20"/>
          <w:szCs w:val="20"/>
        </w:rPr>
        <w:t>теплоэнергии</w:t>
      </w:r>
      <w:proofErr w:type="spellEnd"/>
      <w:r w:rsidRPr="0054340C">
        <w:rPr>
          <w:rFonts w:ascii="Tahoma" w:hAnsi="Tahoma" w:cs="Tahoma"/>
          <w:sz w:val="20"/>
          <w:szCs w:val="20"/>
        </w:rPr>
        <w:t xml:space="preserve"> за 2021 г. отсутствует, получен убыток. Цифра 3925,9 тыс. руб. – это не фактический показатель, а составляющая НВВ </w:t>
      </w:r>
      <w:proofErr w:type="spellStart"/>
      <w:r w:rsidRPr="0054340C">
        <w:rPr>
          <w:rFonts w:ascii="Tahoma" w:hAnsi="Tahoma" w:cs="Tahoma"/>
          <w:sz w:val="20"/>
          <w:szCs w:val="20"/>
        </w:rPr>
        <w:t>Балаковской</w:t>
      </w:r>
      <w:proofErr w:type="spellEnd"/>
      <w:r w:rsidRPr="0054340C">
        <w:rPr>
          <w:rFonts w:ascii="Tahoma" w:hAnsi="Tahoma" w:cs="Tahoma"/>
          <w:sz w:val="20"/>
          <w:szCs w:val="20"/>
        </w:rPr>
        <w:t xml:space="preserve"> ТЭЦ-4, принятой для установления тарифов на 2021 г.</w:t>
      </w:r>
    </w:p>
    <w:p w:rsidR="00C215B9" w:rsidRPr="0054340C" w:rsidRDefault="00C215B9" w:rsidP="009E7C3F">
      <w:pPr>
        <w:pStyle w:val="a4"/>
        <w:spacing w:after="0" w:line="240" w:lineRule="auto"/>
        <w:ind w:left="0"/>
        <w:jc w:val="both"/>
        <w:rPr>
          <w:rFonts w:ascii="Tahoma" w:hAnsi="Tahoma" w:cs="Tahoma"/>
          <w:sz w:val="20"/>
          <w:szCs w:val="20"/>
        </w:rPr>
      </w:pPr>
      <w:r w:rsidRPr="0054340C">
        <w:rPr>
          <w:rFonts w:ascii="Tahoma" w:hAnsi="Tahoma" w:cs="Tahoma"/>
          <w:sz w:val="20"/>
          <w:szCs w:val="20"/>
        </w:rPr>
        <w:t xml:space="preserve">В таблице 11.1.1 смешаны фактические показатели в натуральном выражении за 2021 г. со стоимостными показателями НВВ для установления тарифов. Например, расходы на приобретение (производство) энергетических ресурсов- 1288720 тыс. руб. – это составляющая НВВ в части расходов на технологическое топливо, а не его фактический расход. Кроме того, в данной таблице допущена ошибка в части полезного отпуска </w:t>
      </w:r>
      <w:proofErr w:type="spellStart"/>
      <w:r w:rsidRPr="0054340C">
        <w:rPr>
          <w:rFonts w:ascii="Tahoma" w:hAnsi="Tahoma" w:cs="Tahoma"/>
          <w:sz w:val="20"/>
          <w:szCs w:val="20"/>
        </w:rPr>
        <w:t>теплоэнергии</w:t>
      </w:r>
      <w:proofErr w:type="spellEnd"/>
      <w:r w:rsidRPr="0054340C">
        <w:rPr>
          <w:rFonts w:ascii="Tahoma" w:hAnsi="Tahoma" w:cs="Tahoma"/>
          <w:sz w:val="20"/>
          <w:szCs w:val="20"/>
        </w:rPr>
        <w:t xml:space="preserve"> из теплосети, он составляет 1014,72 тыс. Гкал за 2021 г., а не 1344,2 тыс. Гкал, как указано в таблице.</w:t>
      </w:r>
    </w:p>
    <w:p w:rsidR="00A06EB2" w:rsidRPr="0054340C" w:rsidRDefault="00A06EB2" w:rsidP="009E7C3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CF6134" w:rsidRPr="00613604" w:rsidRDefault="00CF6134" w:rsidP="00613604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ahoma" w:hAnsi="Tahoma" w:cs="Tahoma"/>
          <w:b/>
          <w:i/>
          <w:sz w:val="20"/>
          <w:szCs w:val="20"/>
          <w:u w:val="single"/>
        </w:rPr>
      </w:pPr>
      <w:r w:rsidRPr="00613604">
        <w:rPr>
          <w:rFonts w:ascii="Tahoma" w:hAnsi="Tahoma" w:cs="Tahoma"/>
          <w:b/>
          <w:i/>
          <w:sz w:val="20"/>
          <w:szCs w:val="20"/>
          <w:u w:val="single"/>
        </w:rPr>
        <w:t>Глава 2</w:t>
      </w:r>
    </w:p>
    <w:p w:rsidR="00F24C0A" w:rsidRPr="0054340C" w:rsidRDefault="00F7721D" w:rsidP="009E7C3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4340C">
        <w:rPr>
          <w:rFonts w:ascii="Tahoma" w:hAnsi="Tahoma" w:cs="Tahoma"/>
          <w:sz w:val="20"/>
          <w:szCs w:val="20"/>
        </w:rPr>
        <w:t xml:space="preserve">1. </w:t>
      </w:r>
      <w:r w:rsidR="00F24C0A" w:rsidRPr="0054340C">
        <w:rPr>
          <w:rFonts w:ascii="Tahoma" w:hAnsi="Tahoma" w:cs="Tahoma"/>
          <w:sz w:val="20"/>
          <w:szCs w:val="20"/>
        </w:rPr>
        <w:t>п</w:t>
      </w:r>
      <w:r w:rsidR="00CF6134" w:rsidRPr="0054340C">
        <w:rPr>
          <w:rFonts w:ascii="Tahoma" w:hAnsi="Tahoma" w:cs="Tahoma"/>
          <w:sz w:val="20"/>
          <w:szCs w:val="20"/>
        </w:rPr>
        <w:t>.4.7</w:t>
      </w:r>
      <w:r w:rsidR="00F24C0A" w:rsidRPr="0054340C">
        <w:rPr>
          <w:rFonts w:ascii="Tahoma" w:hAnsi="Tahoma" w:cs="Tahoma"/>
          <w:sz w:val="20"/>
          <w:szCs w:val="20"/>
        </w:rPr>
        <w:t xml:space="preserve"> стр.24</w:t>
      </w:r>
      <w:r w:rsidRPr="0054340C">
        <w:rPr>
          <w:rFonts w:ascii="Tahoma" w:hAnsi="Tahoma" w:cs="Tahoma"/>
          <w:sz w:val="20"/>
          <w:szCs w:val="20"/>
        </w:rPr>
        <w:t xml:space="preserve"> </w:t>
      </w:r>
      <w:r w:rsidRPr="0054340C">
        <w:rPr>
          <w:rFonts w:ascii="Tahoma" w:hAnsi="Tahoma" w:cs="Tahoma"/>
          <w:i/>
          <w:sz w:val="20"/>
          <w:szCs w:val="20"/>
        </w:rPr>
        <w:t xml:space="preserve">Средний расход ОЗП 9235тн/ч (с 01.01 по 16.04 и с 01.10 по 31.12), МОЗП 2459 </w:t>
      </w:r>
      <w:proofErr w:type="spellStart"/>
      <w:r w:rsidRPr="0054340C">
        <w:rPr>
          <w:rFonts w:ascii="Tahoma" w:hAnsi="Tahoma" w:cs="Tahoma"/>
          <w:i/>
          <w:sz w:val="20"/>
          <w:szCs w:val="20"/>
        </w:rPr>
        <w:t>тн</w:t>
      </w:r>
      <w:proofErr w:type="spellEnd"/>
      <w:r w:rsidRPr="0054340C">
        <w:rPr>
          <w:rFonts w:ascii="Tahoma" w:hAnsi="Tahoma" w:cs="Tahoma"/>
          <w:i/>
          <w:sz w:val="20"/>
          <w:szCs w:val="20"/>
        </w:rPr>
        <w:t>/ч</w:t>
      </w:r>
    </w:p>
    <w:p w:rsidR="00CF22BB" w:rsidRPr="0054340C" w:rsidRDefault="00F7721D" w:rsidP="009E7C3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4340C">
        <w:rPr>
          <w:rFonts w:ascii="Tahoma" w:hAnsi="Tahoma" w:cs="Tahoma"/>
          <w:sz w:val="20"/>
          <w:szCs w:val="20"/>
        </w:rPr>
        <w:t xml:space="preserve">2. </w:t>
      </w:r>
      <w:r w:rsidR="00CF22BB" w:rsidRPr="0054340C">
        <w:rPr>
          <w:rFonts w:ascii="Tahoma" w:hAnsi="Tahoma" w:cs="Tahoma"/>
          <w:sz w:val="20"/>
          <w:szCs w:val="20"/>
        </w:rPr>
        <w:t>Стр. 38</w:t>
      </w:r>
      <w:r w:rsidR="00A318A0" w:rsidRPr="0054340C">
        <w:rPr>
          <w:rFonts w:ascii="Tahoma" w:hAnsi="Tahoma" w:cs="Tahoma"/>
          <w:sz w:val="20"/>
          <w:szCs w:val="20"/>
        </w:rPr>
        <w:t>,</w:t>
      </w:r>
      <w:r w:rsidRPr="0054340C">
        <w:rPr>
          <w:rFonts w:ascii="Tahoma" w:hAnsi="Tahoma" w:cs="Tahoma"/>
          <w:sz w:val="20"/>
          <w:szCs w:val="20"/>
        </w:rPr>
        <w:t xml:space="preserve"> наверное, ошибка в 2022г, т.к. не может быть прирост нагрузки «-83,71Гкал/ч»</w:t>
      </w:r>
    </w:p>
    <w:p w:rsidR="00CF22BB" w:rsidRPr="0054340C" w:rsidRDefault="00F7721D" w:rsidP="009E7C3F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 w:rsidRPr="0054340C">
        <w:rPr>
          <w:rFonts w:ascii="Tahoma" w:hAnsi="Tahoma" w:cs="Tahoma"/>
          <w:sz w:val="20"/>
          <w:szCs w:val="20"/>
        </w:rPr>
        <w:t xml:space="preserve">3. </w:t>
      </w:r>
      <w:r w:rsidR="007A0594" w:rsidRPr="0054340C">
        <w:rPr>
          <w:rFonts w:ascii="Tahoma" w:hAnsi="Tahoma" w:cs="Tahoma"/>
          <w:sz w:val="20"/>
          <w:szCs w:val="20"/>
        </w:rPr>
        <w:t>Стр.41 рис. 9.1.6 -</w:t>
      </w:r>
      <w:r w:rsidR="007A0594" w:rsidRPr="0054340C">
        <w:rPr>
          <w:rFonts w:ascii="Tahoma" w:hAnsi="Tahoma" w:cs="Tahoma"/>
          <w:i/>
          <w:sz w:val="20"/>
          <w:szCs w:val="20"/>
        </w:rPr>
        <w:t xml:space="preserve"> подключаются не от ТЭЦ-4</w:t>
      </w:r>
      <w:r w:rsidR="008E1EB3" w:rsidRPr="0054340C">
        <w:rPr>
          <w:rFonts w:ascii="Tahoma" w:hAnsi="Tahoma" w:cs="Tahoma"/>
          <w:i/>
          <w:sz w:val="20"/>
          <w:szCs w:val="20"/>
        </w:rPr>
        <w:t xml:space="preserve"> - у них газовое отопление</w:t>
      </w:r>
    </w:p>
    <w:p w:rsidR="007A0594" w:rsidRDefault="007A0594" w:rsidP="009E7C3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613604" w:rsidRPr="00613604" w:rsidRDefault="00613604" w:rsidP="00613604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ahoma" w:hAnsi="Tahoma" w:cs="Tahoma"/>
          <w:b/>
          <w:i/>
          <w:sz w:val="20"/>
          <w:szCs w:val="20"/>
          <w:u w:val="single"/>
        </w:rPr>
      </w:pPr>
      <w:r w:rsidRPr="00613604">
        <w:rPr>
          <w:rFonts w:ascii="Tahoma" w:hAnsi="Tahoma" w:cs="Tahoma"/>
          <w:b/>
          <w:i/>
          <w:sz w:val="20"/>
          <w:szCs w:val="20"/>
          <w:u w:val="single"/>
        </w:rPr>
        <w:t>Глава 3</w:t>
      </w:r>
    </w:p>
    <w:p w:rsidR="00613604" w:rsidRPr="00EA738D" w:rsidRDefault="00613604" w:rsidP="0061360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EA738D">
        <w:rPr>
          <w:rFonts w:ascii="Tahoma" w:hAnsi="Tahoma" w:cs="Tahoma"/>
          <w:sz w:val="20"/>
          <w:szCs w:val="20"/>
        </w:rPr>
        <w:t>Часть 2.</w:t>
      </w:r>
    </w:p>
    <w:p w:rsidR="00613604" w:rsidRPr="00EA738D" w:rsidRDefault="00613604" w:rsidP="0061360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EA738D">
        <w:rPr>
          <w:rFonts w:ascii="Tahoma" w:hAnsi="Tahoma" w:cs="Tahoma"/>
          <w:sz w:val="20"/>
          <w:szCs w:val="20"/>
        </w:rPr>
        <w:t>В таблице 2.1.1 неправильно указан температурный график (указан 120/70,</w:t>
      </w:r>
      <w:r>
        <w:rPr>
          <w:rFonts w:ascii="Tahoma" w:hAnsi="Tahoma" w:cs="Tahoma"/>
          <w:sz w:val="20"/>
          <w:szCs w:val="20"/>
        </w:rPr>
        <w:t xml:space="preserve"> надо 115/70) и проверить в остальных главах.</w:t>
      </w:r>
      <w:r w:rsidRPr="00EA738D">
        <w:rPr>
          <w:rFonts w:ascii="Tahoma" w:hAnsi="Tahoma" w:cs="Tahoma"/>
          <w:sz w:val="20"/>
          <w:szCs w:val="20"/>
        </w:rPr>
        <w:t xml:space="preserve"> </w:t>
      </w:r>
    </w:p>
    <w:p w:rsidR="00613604" w:rsidRPr="00EA738D" w:rsidRDefault="00613604" w:rsidP="0061360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EA738D">
        <w:rPr>
          <w:rFonts w:ascii="Tahoma" w:hAnsi="Tahoma" w:cs="Tahoma"/>
          <w:sz w:val="20"/>
          <w:szCs w:val="20"/>
        </w:rPr>
        <w:lastRenderedPageBreak/>
        <w:t>В графе график указан номер несуществующего рисунка.</w:t>
      </w:r>
    </w:p>
    <w:p w:rsidR="00613604" w:rsidRPr="00EA738D" w:rsidRDefault="00613604" w:rsidP="0061360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EA738D">
        <w:rPr>
          <w:rFonts w:ascii="Tahoma" w:hAnsi="Tahoma" w:cs="Tahoma"/>
          <w:sz w:val="20"/>
          <w:szCs w:val="20"/>
        </w:rPr>
        <w:t>На рис.2.1.1 представлен график со срезкой 105</w:t>
      </w:r>
      <w:r>
        <w:rPr>
          <w:rFonts w:ascii="Tahoma" w:hAnsi="Tahoma" w:cs="Tahoma"/>
          <w:sz w:val="20"/>
          <w:szCs w:val="20"/>
        </w:rPr>
        <w:t xml:space="preserve"> </w:t>
      </w:r>
      <w:r w:rsidRPr="00EA738D">
        <w:rPr>
          <w:rFonts w:ascii="Tahoma" w:hAnsi="Tahoma" w:cs="Tahoma"/>
          <w:sz w:val="20"/>
          <w:szCs w:val="20"/>
          <w:vertAlign w:val="superscript"/>
        </w:rPr>
        <w:t>0</w:t>
      </w:r>
      <w:r w:rsidRPr="00EA738D">
        <w:rPr>
          <w:rFonts w:ascii="Tahoma" w:hAnsi="Tahoma" w:cs="Tahoma"/>
          <w:sz w:val="20"/>
          <w:szCs w:val="20"/>
        </w:rPr>
        <w:t>С, в описании указан график со срезкой 95</w:t>
      </w:r>
      <w:r>
        <w:rPr>
          <w:rFonts w:ascii="Tahoma" w:hAnsi="Tahoma" w:cs="Tahoma"/>
          <w:sz w:val="20"/>
          <w:szCs w:val="20"/>
        </w:rPr>
        <w:t xml:space="preserve"> </w:t>
      </w:r>
      <w:r w:rsidRPr="00EA738D">
        <w:rPr>
          <w:rFonts w:ascii="Tahoma" w:hAnsi="Tahoma" w:cs="Tahoma"/>
          <w:sz w:val="20"/>
          <w:szCs w:val="20"/>
          <w:vertAlign w:val="superscript"/>
        </w:rPr>
        <w:t>0</w:t>
      </w:r>
      <w:r w:rsidRPr="00EA738D">
        <w:rPr>
          <w:rFonts w:ascii="Tahoma" w:hAnsi="Tahoma" w:cs="Tahoma"/>
          <w:sz w:val="20"/>
          <w:szCs w:val="20"/>
        </w:rPr>
        <w:t>С.</w:t>
      </w:r>
    </w:p>
    <w:p w:rsidR="00613604" w:rsidRPr="00613604" w:rsidRDefault="00613604" w:rsidP="0061360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613604">
        <w:rPr>
          <w:rFonts w:ascii="Tahoma" w:hAnsi="Tahoma" w:cs="Tahoma"/>
          <w:sz w:val="20"/>
          <w:szCs w:val="20"/>
        </w:rPr>
        <w:t>Часть 4</w:t>
      </w:r>
      <w:r>
        <w:rPr>
          <w:rFonts w:ascii="Tahoma" w:hAnsi="Tahoma" w:cs="Tahoma"/>
          <w:sz w:val="20"/>
          <w:szCs w:val="20"/>
        </w:rPr>
        <w:t>.</w:t>
      </w:r>
    </w:p>
    <w:p w:rsidR="00613604" w:rsidRPr="00613604" w:rsidRDefault="00613604" w:rsidP="0061360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613604">
        <w:rPr>
          <w:rFonts w:ascii="Tahoma" w:hAnsi="Tahoma" w:cs="Tahoma"/>
          <w:sz w:val="20"/>
          <w:szCs w:val="20"/>
        </w:rPr>
        <w:t>Указано, что гидравлический расчет выполнен на температурный график 120/700С и срезка 1050С.</w:t>
      </w:r>
    </w:p>
    <w:p w:rsidR="00613604" w:rsidRDefault="00613604" w:rsidP="009E7C3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406CC3" w:rsidRDefault="00C215B9" w:rsidP="00613604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ahoma" w:hAnsi="Tahoma" w:cs="Tahoma"/>
          <w:b/>
          <w:i/>
          <w:sz w:val="20"/>
          <w:szCs w:val="20"/>
          <w:u w:val="single"/>
        </w:rPr>
      </w:pPr>
      <w:r w:rsidRPr="00613604">
        <w:rPr>
          <w:rFonts w:ascii="Tahoma" w:hAnsi="Tahoma" w:cs="Tahoma"/>
          <w:b/>
          <w:i/>
          <w:sz w:val="20"/>
          <w:szCs w:val="20"/>
          <w:u w:val="single"/>
        </w:rPr>
        <w:t>Глава 5</w:t>
      </w:r>
    </w:p>
    <w:p w:rsidR="00613604" w:rsidRPr="00613604" w:rsidRDefault="00613604" w:rsidP="00613604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613604">
        <w:rPr>
          <w:rFonts w:ascii="Tahoma" w:hAnsi="Tahoma" w:cs="Tahoma"/>
          <w:sz w:val="20"/>
          <w:szCs w:val="20"/>
        </w:rPr>
        <w:t xml:space="preserve">1. </w:t>
      </w:r>
      <w:r>
        <w:rPr>
          <w:rFonts w:ascii="Tahoma" w:hAnsi="Tahoma" w:cs="Tahoma"/>
          <w:sz w:val="20"/>
          <w:szCs w:val="20"/>
        </w:rPr>
        <w:t xml:space="preserve">рис. 2.2.1 поменять название рисунка, поскольку по тексту речь идет сохранении ситуации, а название рисунка «в случае реализации Варианта 1…» аналогично и </w:t>
      </w:r>
      <w:r w:rsidR="0038466A">
        <w:rPr>
          <w:rFonts w:ascii="Tahoma" w:hAnsi="Tahoma" w:cs="Tahoma"/>
          <w:sz w:val="20"/>
          <w:szCs w:val="20"/>
        </w:rPr>
        <w:t>вариант</w:t>
      </w:r>
      <w:r>
        <w:rPr>
          <w:rFonts w:ascii="Tahoma" w:hAnsi="Tahoma" w:cs="Tahoma"/>
          <w:sz w:val="20"/>
          <w:szCs w:val="20"/>
        </w:rPr>
        <w:t xml:space="preserve"> 2.</w:t>
      </w:r>
    </w:p>
    <w:p w:rsidR="00C215B9" w:rsidRPr="0054340C" w:rsidRDefault="00C215B9" w:rsidP="009E7C3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4340C">
        <w:rPr>
          <w:rFonts w:ascii="Tahoma" w:hAnsi="Tahoma" w:cs="Tahoma"/>
          <w:sz w:val="20"/>
          <w:szCs w:val="20"/>
        </w:rPr>
        <w:t xml:space="preserve"> </w:t>
      </w:r>
      <w:r w:rsidR="00613604">
        <w:rPr>
          <w:rFonts w:ascii="Tahoma" w:hAnsi="Tahoma" w:cs="Tahoma"/>
          <w:sz w:val="20"/>
          <w:szCs w:val="20"/>
        </w:rPr>
        <w:t>2</w:t>
      </w:r>
      <w:r w:rsidR="00406CC3" w:rsidRPr="0054340C">
        <w:rPr>
          <w:rFonts w:ascii="Tahoma" w:hAnsi="Tahoma" w:cs="Tahoma"/>
          <w:sz w:val="20"/>
          <w:szCs w:val="20"/>
        </w:rPr>
        <w:t xml:space="preserve">. </w:t>
      </w:r>
      <w:r w:rsidRPr="0054340C">
        <w:rPr>
          <w:rFonts w:ascii="Tahoma" w:hAnsi="Tahoma" w:cs="Tahoma"/>
          <w:sz w:val="20"/>
          <w:szCs w:val="20"/>
        </w:rPr>
        <w:t>часть 4, п.4.1.</w:t>
      </w:r>
      <w:r w:rsidR="009E7C3F" w:rsidRPr="0054340C">
        <w:rPr>
          <w:rFonts w:ascii="Tahoma" w:hAnsi="Tahoma" w:cs="Tahoma"/>
          <w:sz w:val="20"/>
          <w:szCs w:val="20"/>
        </w:rPr>
        <w:t xml:space="preserve"> </w:t>
      </w:r>
      <w:r w:rsidRPr="0054340C">
        <w:rPr>
          <w:rFonts w:ascii="Tahoma" w:hAnsi="Tahoma" w:cs="Tahoma"/>
          <w:sz w:val="20"/>
          <w:szCs w:val="20"/>
        </w:rPr>
        <w:t>Вызывают сомнение эффекты, приведенные в таблице 4.1.1 (вариант 1.) по следующим причинам.</w:t>
      </w:r>
    </w:p>
    <w:p w:rsidR="00C215B9" w:rsidRPr="0054340C" w:rsidRDefault="00C215B9" w:rsidP="009E7C3F">
      <w:pPr>
        <w:pStyle w:val="a4"/>
        <w:spacing w:after="0" w:line="240" w:lineRule="auto"/>
        <w:ind w:left="0"/>
        <w:jc w:val="both"/>
        <w:rPr>
          <w:rFonts w:ascii="Tahoma" w:hAnsi="Tahoma" w:cs="Tahoma"/>
          <w:sz w:val="20"/>
          <w:szCs w:val="20"/>
        </w:rPr>
      </w:pPr>
      <w:r w:rsidRPr="0054340C">
        <w:rPr>
          <w:rFonts w:ascii="Tahoma" w:hAnsi="Tahoma" w:cs="Tahoma"/>
          <w:sz w:val="20"/>
          <w:szCs w:val="20"/>
        </w:rPr>
        <w:t>Эффект снижения расходов на ремонт по варианту 1 от перекладки теплосетей ВКС в среднем с 2021 по 2028 гг. составляет 231 млн. руб. в год. Такой эффект не подтверждается общей суммой существующих расходов на ремонт в целом по БТС по освоению (текущий и капитальный ремонты): за 2021 г. фактические расходы на ремонт составили 123,1 млн. руб., план на 2022 г. – 87,2 млн. руб.</w:t>
      </w:r>
    </w:p>
    <w:p w:rsidR="00C215B9" w:rsidRPr="0054340C" w:rsidRDefault="00C215B9" w:rsidP="009E7C3F">
      <w:pPr>
        <w:pStyle w:val="a4"/>
        <w:spacing w:after="0" w:line="240" w:lineRule="auto"/>
        <w:ind w:left="0"/>
        <w:jc w:val="both"/>
        <w:rPr>
          <w:rFonts w:ascii="Tahoma" w:hAnsi="Tahoma" w:cs="Tahoma"/>
          <w:sz w:val="20"/>
          <w:szCs w:val="20"/>
        </w:rPr>
      </w:pPr>
      <w:r w:rsidRPr="0054340C">
        <w:rPr>
          <w:rFonts w:ascii="Tahoma" w:hAnsi="Tahoma" w:cs="Tahoma"/>
          <w:sz w:val="20"/>
          <w:szCs w:val="20"/>
        </w:rPr>
        <w:t>Потери тепловой энергии за тот же период должны снижаться по мнению разработчика схемы только по ВКС на 57 тыс. Гкал в год, то есть за 2021-2028 гг. такое снижение составит 456 тыс. Гкал, в то время как за 2021 г. фактические потери в магистральных теплосетях и ВКС составили в целом 326,3 тыс. Гкал.</w:t>
      </w:r>
    </w:p>
    <w:p w:rsidR="00C215B9" w:rsidRPr="0054340C" w:rsidRDefault="00C215B9" w:rsidP="009E7C3F">
      <w:pPr>
        <w:pStyle w:val="a4"/>
        <w:spacing w:after="0" w:line="240" w:lineRule="auto"/>
        <w:ind w:left="0"/>
        <w:jc w:val="both"/>
        <w:rPr>
          <w:rFonts w:ascii="Tahoma" w:hAnsi="Tahoma" w:cs="Tahoma"/>
          <w:sz w:val="20"/>
          <w:szCs w:val="20"/>
        </w:rPr>
      </w:pPr>
      <w:r w:rsidRPr="0054340C">
        <w:rPr>
          <w:rFonts w:ascii="Tahoma" w:hAnsi="Tahoma" w:cs="Tahoma"/>
          <w:sz w:val="20"/>
          <w:szCs w:val="20"/>
        </w:rPr>
        <w:t>Все прочие эффекты, указанные в таблице, также нуждаются в обосновании. Например, затраты на покупную электроэнергию в результате автоматизации ЦТП должны снизиться в год в среднем на 43 млн. руб. или на 75% от существующих затрат на покупку электроэнергии на производственные нужды БТС.</w:t>
      </w:r>
    </w:p>
    <w:p w:rsidR="00C215B9" w:rsidRPr="0054340C" w:rsidRDefault="00613604" w:rsidP="009E7C3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</w:t>
      </w:r>
      <w:r w:rsidR="00406CC3" w:rsidRPr="0054340C">
        <w:rPr>
          <w:rFonts w:ascii="Tahoma" w:hAnsi="Tahoma" w:cs="Tahoma"/>
          <w:sz w:val="20"/>
          <w:szCs w:val="20"/>
        </w:rPr>
        <w:t xml:space="preserve">.  стр. 9 «Актуализированная схема теплоснабжения МО «Город Балаково» предполагает реализацию комплекса мероприятий по техническому перевооружению и реконструкции оборудования </w:t>
      </w:r>
      <w:proofErr w:type="spellStart"/>
      <w:r w:rsidR="00406CC3" w:rsidRPr="0054340C">
        <w:rPr>
          <w:rFonts w:ascii="Tahoma" w:hAnsi="Tahoma" w:cs="Tahoma"/>
          <w:sz w:val="20"/>
          <w:szCs w:val="20"/>
        </w:rPr>
        <w:t>Балаковской</w:t>
      </w:r>
      <w:proofErr w:type="spellEnd"/>
      <w:r w:rsidR="00406CC3" w:rsidRPr="0054340C">
        <w:rPr>
          <w:rFonts w:ascii="Tahoma" w:hAnsi="Tahoma" w:cs="Tahoma"/>
          <w:sz w:val="20"/>
          <w:szCs w:val="20"/>
        </w:rPr>
        <w:t xml:space="preserve"> ТЭЦ-4 в период 2021-2028 гг. (табл. 2.3.1).» Исправить период на 2022-2028</w:t>
      </w:r>
      <w:r w:rsidR="00FF785E" w:rsidRPr="0054340C">
        <w:rPr>
          <w:rFonts w:ascii="Tahoma" w:hAnsi="Tahoma" w:cs="Tahoma"/>
          <w:sz w:val="20"/>
          <w:szCs w:val="20"/>
        </w:rPr>
        <w:t>, в самой таблице присутствуют мероприятия 2021 года</w:t>
      </w:r>
    </w:p>
    <w:p w:rsidR="00FF785E" w:rsidRPr="0054340C" w:rsidRDefault="00613604" w:rsidP="009E7C3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4</w:t>
      </w:r>
      <w:r w:rsidR="00FF785E" w:rsidRPr="0054340C">
        <w:rPr>
          <w:rFonts w:ascii="Tahoma" w:hAnsi="Tahoma" w:cs="Tahoma"/>
          <w:sz w:val="20"/>
          <w:szCs w:val="20"/>
        </w:rPr>
        <w:t>. стр. 10 «Полный перечень магистральных тепловых сетей, запланированных к перекладке в период 2021 – 2028 гг. приведен в табл. 2.4.1.» Исправить период на 2022-2028, в самой таблице присутствуют мероприятия 2021 года</w:t>
      </w:r>
    </w:p>
    <w:p w:rsidR="00FF785E" w:rsidRDefault="00613604" w:rsidP="009E7C3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5</w:t>
      </w:r>
      <w:r w:rsidR="00FF785E" w:rsidRPr="0054340C">
        <w:rPr>
          <w:rFonts w:ascii="Tahoma" w:hAnsi="Tahoma" w:cs="Tahoma"/>
          <w:sz w:val="20"/>
          <w:szCs w:val="20"/>
        </w:rPr>
        <w:t>. стр. 47 табл. 5.1. и 5.1.2 убрать 2021 год</w:t>
      </w:r>
    </w:p>
    <w:p w:rsidR="00613604" w:rsidRDefault="00613604" w:rsidP="009E7C3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6. стр.44 таблица 4.2.1 привести в соответствие с Главой 14</w:t>
      </w:r>
    </w:p>
    <w:p w:rsidR="00613604" w:rsidRDefault="00613604" w:rsidP="009E7C3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7. стр. 45 рис. 4.2.1 тарифы для обоих вариантов одинаковые</w:t>
      </w:r>
    </w:p>
    <w:p w:rsidR="00613604" w:rsidRDefault="00613604" w:rsidP="009E7C3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8. стр. 43, часть 4.2 последний абзац, про увеличение тарифов расписать в соответствии с Главой 14 по годам.</w:t>
      </w:r>
    </w:p>
    <w:p w:rsidR="00613604" w:rsidRPr="00613604" w:rsidRDefault="00613604" w:rsidP="009E7C3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9. Рекомендуем в часть 4.1 стр.42 дополнить сравнением экономических </w:t>
      </w:r>
      <w:proofErr w:type="spellStart"/>
      <w:r>
        <w:rPr>
          <w:rFonts w:ascii="Tahoma" w:hAnsi="Tahoma" w:cs="Tahoma"/>
          <w:sz w:val="20"/>
          <w:szCs w:val="20"/>
        </w:rPr>
        <w:t>покахателет</w:t>
      </w:r>
      <w:proofErr w:type="spellEnd"/>
      <w:r>
        <w:rPr>
          <w:rFonts w:ascii="Tahoma" w:hAnsi="Tahoma" w:cs="Tahoma"/>
          <w:sz w:val="20"/>
          <w:szCs w:val="20"/>
        </w:rPr>
        <w:t xml:space="preserve"> (</w:t>
      </w:r>
      <w:r>
        <w:rPr>
          <w:rFonts w:ascii="Tahoma" w:hAnsi="Tahoma" w:cs="Tahoma"/>
          <w:sz w:val="20"/>
          <w:szCs w:val="20"/>
          <w:lang w:val="en-US"/>
        </w:rPr>
        <w:t>CAPEX</w:t>
      </w:r>
      <w:r w:rsidRPr="00613604">
        <w:rPr>
          <w:rFonts w:ascii="Tahoma" w:hAnsi="Tahoma" w:cs="Tahoma"/>
          <w:sz w:val="20"/>
          <w:szCs w:val="20"/>
        </w:rPr>
        <w:t xml:space="preserve">, </w:t>
      </w:r>
      <w:r>
        <w:rPr>
          <w:rFonts w:ascii="Tahoma" w:hAnsi="Tahoma" w:cs="Tahoma"/>
          <w:sz w:val="20"/>
          <w:szCs w:val="20"/>
          <w:lang w:val="en-US"/>
        </w:rPr>
        <w:t>NPV</w:t>
      </w:r>
      <w:r w:rsidRPr="00613604">
        <w:rPr>
          <w:rFonts w:ascii="Tahoma" w:hAnsi="Tahoma" w:cs="Tahoma"/>
          <w:sz w:val="20"/>
          <w:szCs w:val="20"/>
        </w:rPr>
        <w:t xml:space="preserve">, </w:t>
      </w:r>
      <w:r>
        <w:rPr>
          <w:rFonts w:ascii="Tahoma" w:hAnsi="Tahoma" w:cs="Tahoma"/>
          <w:sz w:val="20"/>
          <w:szCs w:val="20"/>
          <w:lang w:val="en-US"/>
        </w:rPr>
        <w:t>IRR</w:t>
      </w:r>
      <w:r w:rsidRPr="00613604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и т.д.)</w:t>
      </w:r>
    </w:p>
    <w:p w:rsidR="00FF785E" w:rsidRPr="0054340C" w:rsidRDefault="00FF785E" w:rsidP="009E7C3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FF785E" w:rsidRPr="00613604" w:rsidRDefault="00FF785E" w:rsidP="00613604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ahoma" w:hAnsi="Tahoma" w:cs="Tahoma"/>
          <w:b/>
          <w:i/>
          <w:sz w:val="20"/>
          <w:szCs w:val="20"/>
          <w:u w:val="single"/>
        </w:rPr>
      </w:pPr>
      <w:r w:rsidRPr="00613604">
        <w:rPr>
          <w:rFonts w:ascii="Tahoma" w:hAnsi="Tahoma" w:cs="Tahoma"/>
          <w:b/>
          <w:i/>
          <w:sz w:val="20"/>
          <w:szCs w:val="20"/>
          <w:u w:val="single"/>
        </w:rPr>
        <w:t>Глава 7</w:t>
      </w:r>
    </w:p>
    <w:p w:rsidR="00FF785E" w:rsidRPr="0054340C" w:rsidRDefault="00291C87" w:rsidP="009E7C3F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54340C">
        <w:rPr>
          <w:rFonts w:ascii="Tahoma" w:hAnsi="Tahoma" w:cs="Tahoma"/>
          <w:sz w:val="20"/>
          <w:szCs w:val="20"/>
        </w:rPr>
        <w:t>Стр. 9 табл. 5.1.1 убрать 2021 год</w:t>
      </w:r>
    </w:p>
    <w:p w:rsidR="00C215B9" w:rsidRPr="0054340C" w:rsidRDefault="00C215B9" w:rsidP="009E7C3F">
      <w:pPr>
        <w:spacing w:after="0" w:line="240" w:lineRule="auto"/>
        <w:jc w:val="both"/>
        <w:rPr>
          <w:rFonts w:ascii="Tahoma" w:hAnsi="Tahoma" w:cs="Tahoma"/>
          <w:b/>
          <w:i/>
          <w:sz w:val="20"/>
          <w:szCs w:val="20"/>
          <w:u w:val="single"/>
        </w:rPr>
      </w:pPr>
    </w:p>
    <w:p w:rsidR="007A0594" w:rsidRPr="0054340C" w:rsidRDefault="00692F6F" w:rsidP="00613604">
      <w:pPr>
        <w:pStyle w:val="a4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ahoma" w:hAnsi="Tahoma" w:cs="Tahoma"/>
          <w:b/>
          <w:i/>
          <w:sz w:val="20"/>
          <w:szCs w:val="20"/>
          <w:u w:val="single"/>
        </w:rPr>
      </w:pPr>
      <w:r w:rsidRPr="0054340C">
        <w:rPr>
          <w:rFonts w:ascii="Tahoma" w:hAnsi="Tahoma" w:cs="Tahoma"/>
          <w:b/>
          <w:i/>
          <w:sz w:val="20"/>
          <w:szCs w:val="20"/>
          <w:u w:val="single"/>
        </w:rPr>
        <w:t>Глава 8.</w:t>
      </w:r>
    </w:p>
    <w:p w:rsidR="0037743D" w:rsidRPr="0054340C" w:rsidRDefault="0037743D" w:rsidP="009E7C3F">
      <w:pPr>
        <w:pStyle w:val="a4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ahoma" w:hAnsi="Tahoma" w:cs="Tahoma"/>
          <w:i/>
          <w:sz w:val="20"/>
          <w:szCs w:val="20"/>
        </w:rPr>
      </w:pPr>
      <w:r w:rsidRPr="0054340C">
        <w:rPr>
          <w:rFonts w:ascii="Tahoma" w:hAnsi="Tahoma" w:cs="Tahoma"/>
          <w:sz w:val="20"/>
          <w:szCs w:val="20"/>
        </w:rPr>
        <w:t>Стр.5 п.2.1</w:t>
      </w:r>
      <w:r w:rsidR="00291C87" w:rsidRPr="0054340C">
        <w:rPr>
          <w:rFonts w:ascii="Tahoma" w:hAnsi="Tahoma" w:cs="Tahoma"/>
          <w:sz w:val="20"/>
          <w:szCs w:val="20"/>
        </w:rPr>
        <w:t xml:space="preserve"> </w:t>
      </w:r>
      <w:r w:rsidR="00692F6F" w:rsidRPr="0054340C">
        <w:rPr>
          <w:rFonts w:ascii="Tahoma" w:hAnsi="Tahoma" w:cs="Tahoma"/>
          <w:i/>
          <w:sz w:val="20"/>
          <w:szCs w:val="20"/>
        </w:rPr>
        <w:t>Источник теплоснабжения у Космоса</w:t>
      </w:r>
      <w:r w:rsidRPr="0054340C">
        <w:rPr>
          <w:rFonts w:ascii="Tahoma" w:hAnsi="Tahoma" w:cs="Tahoma"/>
          <w:i/>
          <w:sz w:val="20"/>
          <w:szCs w:val="20"/>
        </w:rPr>
        <w:t xml:space="preserve">, на Лобачевского – везде </w:t>
      </w:r>
      <w:r w:rsidR="00196CD0" w:rsidRPr="0054340C">
        <w:rPr>
          <w:rFonts w:ascii="Tahoma" w:hAnsi="Tahoma" w:cs="Tahoma"/>
          <w:i/>
          <w:sz w:val="20"/>
          <w:szCs w:val="20"/>
        </w:rPr>
        <w:t xml:space="preserve">стоит </w:t>
      </w:r>
      <w:r w:rsidRPr="0054340C">
        <w:rPr>
          <w:rFonts w:ascii="Tahoma" w:hAnsi="Tahoma" w:cs="Tahoma"/>
          <w:i/>
          <w:sz w:val="20"/>
          <w:szCs w:val="20"/>
        </w:rPr>
        <w:t>ТЭЦ-4</w:t>
      </w:r>
    </w:p>
    <w:p w:rsidR="00291C87" w:rsidRPr="0054340C" w:rsidRDefault="00291C87" w:rsidP="009E7C3F">
      <w:pPr>
        <w:pStyle w:val="a4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54340C">
        <w:rPr>
          <w:rFonts w:ascii="Tahoma" w:hAnsi="Tahoma" w:cs="Tahoma"/>
          <w:sz w:val="20"/>
          <w:szCs w:val="20"/>
        </w:rPr>
        <w:t>Стр. 14-15 таб. 7.1.2 Должны быть мероприятия по магистральным тепловым сетям</w:t>
      </w:r>
      <w:r w:rsidR="0038566B" w:rsidRPr="0054340C">
        <w:rPr>
          <w:rFonts w:ascii="Tahoma" w:hAnsi="Tahoma" w:cs="Tahoma"/>
          <w:sz w:val="20"/>
          <w:szCs w:val="20"/>
        </w:rPr>
        <w:t xml:space="preserve"> за период 2022-2028 гг.</w:t>
      </w:r>
      <w:r w:rsidRPr="0054340C">
        <w:rPr>
          <w:rFonts w:ascii="Tahoma" w:hAnsi="Tahoma" w:cs="Tahoma"/>
          <w:sz w:val="20"/>
          <w:szCs w:val="20"/>
        </w:rPr>
        <w:t>, а приведены мероприятия по источнику.</w:t>
      </w:r>
    </w:p>
    <w:p w:rsidR="0038566B" w:rsidRPr="0054340C" w:rsidRDefault="0038566B" w:rsidP="009E7C3F">
      <w:pPr>
        <w:pStyle w:val="a4"/>
        <w:spacing w:after="0" w:line="240" w:lineRule="auto"/>
        <w:ind w:left="0"/>
        <w:jc w:val="center"/>
        <w:rPr>
          <w:rFonts w:ascii="Tahoma" w:hAnsi="Tahoma" w:cs="Tahoma"/>
          <w:sz w:val="20"/>
          <w:szCs w:val="20"/>
        </w:rPr>
      </w:pPr>
    </w:p>
    <w:p w:rsidR="00291C87" w:rsidRPr="0054340C" w:rsidRDefault="0038566B" w:rsidP="00613604">
      <w:pPr>
        <w:pStyle w:val="a4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ahoma" w:hAnsi="Tahoma" w:cs="Tahoma"/>
          <w:b/>
          <w:i/>
          <w:sz w:val="20"/>
          <w:szCs w:val="20"/>
          <w:u w:val="single"/>
        </w:rPr>
      </w:pPr>
      <w:r w:rsidRPr="0054340C">
        <w:rPr>
          <w:rFonts w:ascii="Tahoma" w:hAnsi="Tahoma" w:cs="Tahoma"/>
          <w:b/>
          <w:i/>
          <w:sz w:val="20"/>
          <w:szCs w:val="20"/>
          <w:u w:val="single"/>
        </w:rPr>
        <w:t>Глава 11</w:t>
      </w:r>
    </w:p>
    <w:p w:rsidR="0038566B" w:rsidRPr="0054340C" w:rsidRDefault="00783033" w:rsidP="009E7C3F">
      <w:pPr>
        <w:pStyle w:val="a4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54340C">
        <w:rPr>
          <w:rFonts w:ascii="Tahoma" w:hAnsi="Tahoma" w:cs="Tahoma"/>
          <w:sz w:val="20"/>
          <w:szCs w:val="20"/>
        </w:rPr>
        <w:t xml:space="preserve">Стр. 31 п. 3.3 последний абзац «Проведенный анализ показывает, что к 2028 г. эта ситуация усугубится. Ввиду недостаточных объем перекладки тепловых сетей продолжится старение тепловых сетей, что приведет к ухудшению показателей надежности теплоснабжения потребителей.» - Если будет КС и </w:t>
      </w:r>
      <w:proofErr w:type="spellStart"/>
      <w:r w:rsidRPr="0054340C">
        <w:rPr>
          <w:rFonts w:ascii="Tahoma" w:hAnsi="Tahoma" w:cs="Tahoma"/>
          <w:sz w:val="20"/>
          <w:szCs w:val="20"/>
        </w:rPr>
        <w:t>займ</w:t>
      </w:r>
      <w:proofErr w:type="spellEnd"/>
      <w:r w:rsidRPr="0054340C">
        <w:rPr>
          <w:rFonts w:ascii="Tahoma" w:hAnsi="Tahoma" w:cs="Tahoma"/>
          <w:sz w:val="20"/>
          <w:szCs w:val="20"/>
        </w:rPr>
        <w:t xml:space="preserve"> фонда</w:t>
      </w:r>
      <w:r w:rsidR="00E07A21">
        <w:rPr>
          <w:rFonts w:ascii="Tahoma" w:hAnsi="Tahoma" w:cs="Tahoma"/>
          <w:sz w:val="20"/>
          <w:szCs w:val="20"/>
        </w:rPr>
        <w:t>,</w:t>
      </w:r>
      <w:r w:rsidRPr="0054340C">
        <w:rPr>
          <w:rFonts w:ascii="Tahoma" w:hAnsi="Tahoma" w:cs="Tahoma"/>
          <w:sz w:val="20"/>
          <w:szCs w:val="20"/>
        </w:rPr>
        <w:t xml:space="preserve"> то в 2023 и 2024 году реализовывается значительный объем реконструкции тепловых сетей, нужно пересмотреть, смоделировать, пересчитать.</w:t>
      </w:r>
    </w:p>
    <w:p w:rsidR="0037743D" w:rsidRPr="0054340C" w:rsidRDefault="0037743D" w:rsidP="009E7C3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783033" w:rsidRPr="00613604" w:rsidRDefault="00696A87" w:rsidP="00613604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ahoma" w:hAnsi="Tahoma" w:cs="Tahoma"/>
          <w:b/>
          <w:i/>
          <w:sz w:val="20"/>
          <w:szCs w:val="20"/>
          <w:u w:val="single"/>
        </w:rPr>
      </w:pPr>
      <w:r w:rsidRPr="00613604">
        <w:rPr>
          <w:rFonts w:ascii="Tahoma" w:hAnsi="Tahoma" w:cs="Tahoma"/>
          <w:b/>
          <w:i/>
          <w:sz w:val="20"/>
          <w:szCs w:val="20"/>
          <w:u w:val="single"/>
        </w:rPr>
        <w:t>Глава 12</w:t>
      </w:r>
    </w:p>
    <w:p w:rsidR="00696A87" w:rsidRPr="0054340C" w:rsidRDefault="00696A87" w:rsidP="009E7C3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54340C">
        <w:rPr>
          <w:rFonts w:ascii="Tahoma" w:hAnsi="Tahoma" w:cs="Tahoma"/>
          <w:sz w:val="20"/>
          <w:szCs w:val="20"/>
        </w:rPr>
        <w:t>(таблица 2.2.1.), глава 16 (таблица 1.1.1.)</w:t>
      </w:r>
      <w:r w:rsidR="00323B50" w:rsidRPr="00323B50">
        <w:rPr>
          <w:rFonts w:ascii="Tahoma" w:hAnsi="Tahoma" w:cs="Tahoma"/>
          <w:sz w:val="20"/>
          <w:szCs w:val="20"/>
        </w:rPr>
        <w:t xml:space="preserve"> </w:t>
      </w:r>
      <w:r w:rsidRPr="0054340C">
        <w:rPr>
          <w:rFonts w:ascii="Tahoma" w:hAnsi="Tahoma" w:cs="Tahoma"/>
          <w:sz w:val="20"/>
          <w:szCs w:val="20"/>
        </w:rPr>
        <w:t>содержат структуру источников инвестиций по годам, в том числе прочие источники. Поскольку сумма прочих источников является существенной (по всей совокупности проектов), особенно в 2023 и 2024 гг. (153,2 млн. руб. и 144,5 млн. руб. соответственно), необходимо указание на то, что это за источники.</w:t>
      </w:r>
    </w:p>
    <w:p w:rsidR="00DB721F" w:rsidRPr="0054340C" w:rsidRDefault="00DB721F" w:rsidP="009E7C3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54340C">
        <w:rPr>
          <w:rFonts w:ascii="Tahoma" w:hAnsi="Tahoma" w:cs="Tahoma"/>
          <w:sz w:val="20"/>
          <w:szCs w:val="20"/>
        </w:rPr>
        <w:t>Табл. 1.1.1, 1.4.1-1.4.3 убрать 2021 год</w:t>
      </w:r>
    </w:p>
    <w:p w:rsidR="00DB721F" w:rsidRPr="0054340C" w:rsidRDefault="00DB721F" w:rsidP="009E7C3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54340C">
        <w:rPr>
          <w:rFonts w:ascii="Tahoma" w:hAnsi="Tahoma" w:cs="Tahoma"/>
          <w:sz w:val="20"/>
          <w:szCs w:val="20"/>
        </w:rPr>
        <w:t xml:space="preserve"> Табл. 1.6.</w:t>
      </w:r>
      <w:r w:rsidR="00D54D9D" w:rsidRPr="0054340C">
        <w:rPr>
          <w:rFonts w:ascii="Tahoma" w:hAnsi="Tahoma" w:cs="Tahoma"/>
          <w:sz w:val="20"/>
          <w:szCs w:val="20"/>
        </w:rPr>
        <w:t>2</w:t>
      </w:r>
      <w:r w:rsidRPr="0054340C">
        <w:rPr>
          <w:rFonts w:ascii="Tahoma" w:hAnsi="Tahoma" w:cs="Tahoma"/>
          <w:sz w:val="20"/>
          <w:szCs w:val="20"/>
        </w:rPr>
        <w:t>- 1.6.</w:t>
      </w:r>
      <w:r w:rsidR="00D54D9D" w:rsidRPr="0054340C">
        <w:rPr>
          <w:rFonts w:ascii="Tahoma" w:hAnsi="Tahoma" w:cs="Tahoma"/>
          <w:sz w:val="20"/>
          <w:szCs w:val="20"/>
        </w:rPr>
        <w:t>3</w:t>
      </w:r>
      <w:r w:rsidRPr="0054340C">
        <w:rPr>
          <w:rFonts w:ascii="Tahoma" w:hAnsi="Tahoma" w:cs="Tahoma"/>
          <w:sz w:val="20"/>
          <w:szCs w:val="20"/>
        </w:rPr>
        <w:t xml:space="preserve"> убрать 2020 и 2021 год</w:t>
      </w:r>
    </w:p>
    <w:p w:rsidR="00D54D9D" w:rsidRPr="0054340C" w:rsidRDefault="00D54D9D" w:rsidP="009E7C3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54340C">
        <w:rPr>
          <w:rFonts w:ascii="Tahoma" w:hAnsi="Tahoma" w:cs="Tahoma"/>
          <w:sz w:val="20"/>
          <w:szCs w:val="20"/>
        </w:rPr>
        <w:lastRenderedPageBreak/>
        <w:t>Стр. 72-73 по тексту исправить номера таблиц 1.6.3-1.6.5</w:t>
      </w:r>
      <w:r w:rsidR="003C551C" w:rsidRPr="0054340C">
        <w:rPr>
          <w:rFonts w:ascii="Tahoma" w:hAnsi="Tahoma" w:cs="Tahoma"/>
          <w:sz w:val="20"/>
          <w:szCs w:val="20"/>
        </w:rPr>
        <w:t>, по тексту идут таблицы 1.6.4-1.6.6</w:t>
      </w:r>
    </w:p>
    <w:p w:rsidR="00DB721F" w:rsidRPr="0054340C" w:rsidRDefault="00DB721F" w:rsidP="009E7C3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54340C">
        <w:rPr>
          <w:rFonts w:ascii="Tahoma" w:hAnsi="Tahoma" w:cs="Tahoma"/>
          <w:sz w:val="20"/>
          <w:szCs w:val="20"/>
        </w:rPr>
        <w:t>Табл. 1.9.1-1.9</w:t>
      </w:r>
      <w:r w:rsidR="003C551C" w:rsidRPr="0054340C">
        <w:rPr>
          <w:rFonts w:ascii="Tahoma" w:hAnsi="Tahoma" w:cs="Tahoma"/>
          <w:sz w:val="20"/>
          <w:szCs w:val="20"/>
        </w:rPr>
        <w:t>.</w:t>
      </w:r>
      <w:r w:rsidRPr="0054340C">
        <w:rPr>
          <w:rFonts w:ascii="Tahoma" w:hAnsi="Tahoma" w:cs="Tahoma"/>
          <w:sz w:val="20"/>
          <w:szCs w:val="20"/>
        </w:rPr>
        <w:t>3 и та</w:t>
      </w:r>
      <w:r w:rsidR="00D54D9D" w:rsidRPr="0054340C">
        <w:rPr>
          <w:rFonts w:ascii="Tahoma" w:hAnsi="Tahoma" w:cs="Tahoma"/>
          <w:sz w:val="20"/>
          <w:szCs w:val="20"/>
        </w:rPr>
        <w:t xml:space="preserve">бл. </w:t>
      </w:r>
      <w:r w:rsidRPr="0054340C">
        <w:rPr>
          <w:rFonts w:ascii="Tahoma" w:hAnsi="Tahoma" w:cs="Tahoma"/>
          <w:sz w:val="20"/>
          <w:szCs w:val="20"/>
        </w:rPr>
        <w:t>1.10.2</w:t>
      </w:r>
      <w:r w:rsidR="003C551C" w:rsidRPr="0054340C">
        <w:rPr>
          <w:rFonts w:ascii="Tahoma" w:hAnsi="Tahoma" w:cs="Tahoma"/>
          <w:sz w:val="20"/>
          <w:szCs w:val="20"/>
        </w:rPr>
        <w:t>-1.10.3, табл. 1.14.1 – 1.14.3</w:t>
      </w:r>
      <w:r w:rsidR="005E2E83" w:rsidRPr="0054340C">
        <w:rPr>
          <w:rFonts w:ascii="Tahoma" w:hAnsi="Tahoma" w:cs="Tahoma"/>
          <w:sz w:val="20"/>
          <w:szCs w:val="20"/>
        </w:rPr>
        <w:t xml:space="preserve">, табл. 1.15.2 – 1.15.3, табл. 1.17.1, табл. 2.2.1 </w:t>
      </w:r>
      <w:r w:rsidRPr="0054340C">
        <w:rPr>
          <w:rFonts w:ascii="Tahoma" w:hAnsi="Tahoma" w:cs="Tahoma"/>
          <w:sz w:val="20"/>
          <w:szCs w:val="20"/>
        </w:rPr>
        <w:t>убрать 2021 год</w:t>
      </w:r>
    </w:p>
    <w:p w:rsidR="00A318A0" w:rsidRPr="0054340C" w:rsidRDefault="00A318A0" w:rsidP="00443973">
      <w:pPr>
        <w:pStyle w:val="a4"/>
        <w:spacing w:after="0" w:line="240" w:lineRule="auto"/>
        <w:ind w:left="0"/>
        <w:jc w:val="both"/>
        <w:rPr>
          <w:rFonts w:ascii="Tahoma" w:hAnsi="Tahoma" w:cs="Tahoma"/>
          <w:sz w:val="20"/>
          <w:szCs w:val="20"/>
        </w:rPr>
      </w:pPr>
    </w:p>
    <w:p w:rsidR="005E2E83" w:rsidRPr="00613604" w:rsidRDefault="00696A87" w:rsidP="00613604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ahoma" w:hAnsi="Tahoma" w:cs="Tahoma"/>
          <w:b/>
          <w:i/>
          <w:sz w:val="20"/>
          <w:szCs w:val="20"/>
        </w:rPr>
      </w:pPr>
      <w:r w:rsidRPr="00613604">
        <w:rPr>
          <w:rFonts w:ascii="Tahoma" w:hAnsi="Tahoma" w:cs="Tahoma"/>
          <w:b/>
          <w:i/>
          <w:sz w:val="20"/>
          <w:szCs w:val="20"/>
          <w:u w:val="single"/>
        </w:rPr>
        <w:t>Глава 14.</w:t>
      </w:r>
    </w:p>
    <w:p w:rsidR="00696A87" w:rsidRPr="0054340C" w:rsidRDefault="00696A87" w:rsidP="009E7C3F">
      <w:pPr>
        <w:pStyle w:val="a4"/>
        <w:numPr>
          <w:ilvl w:val="3"/>
          <w:numId w:val="1"/>
        </w:numPr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54340C">
        <w:rPr>
          <w:rFonts w:ascii="Tahoma" w:hAnsi="Tahoma" w:cs="Tahoma"/>
          <w:sz w:val="20"/>
          <w:szCs w:val="20"/>
          <w:u w:val="single"/>
        </w:rPr>
        <w:t xml:space="preserve">Таблица 1.1.1. </w:t>
      </w:r>
      <w:r w:rsidRPr="0054340C">
        <w:rPr>
          <w:rFonts w:ascii="Tahoma" w:hAnsi="Tahoma" w:cs="Tahoma"/>
          <w:sz w:val="20"/>
          <w:szCs w:val="20"/>
        </w:rPr>
        <w:t>Индексы роста цен на газ на 2022, 2023, 2024 годы не соответствуют последнему Прогнозу социально-экономического развития РФ от 30.09.2021:</w:t>
      </w:r>
    </w:p>
    <w:tbl>
      <w:tblPr>
        <w:tblW w:w="0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850"/>
        <w:gridCol w:w="851"/>
        <w:gridCol w:w="992"/>
        <w:gridCol w:w="992"/>
        <w:gridCol w:w="1134"/>
        <w:gridCol w:w="1134"/>
        <w:gridCol w:w="1134"/>
        <w:gridCol w:w="1134"/>
      </w:tblGrid>
      <w:tr w:rsidR="00696A87" w:rsidRPr="0054340C" w:rsidTr="00696A87">
        <w:trPr>
          <w:trHeight w:val="8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b/>
                <w:bCs/>
                <w:sz w:val="16"/>
                <w:szCs w:val="20"/>
              </w:rPr>
              <w:t xml:space="preserve">Показатели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b/>
                <w:bCs/>
                <w:sz w:val="16"/>
                <w:szCs w:val="20"/>
              </w:rPr>
              <w:t xml:space="preserve">2021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b/>
                <w:bCs/>
                <w:sz w:val="16"/>
                <w:szCs w:val="20"/>
              </w:rPr>
              <w:t xml:space="preserve">2022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b/>
                <w:bCs/>
                <w:sz w:val="16"/>
                <w:szCs w:val="20"/>
              </w:rPr>
              <w:t xml:space="preserve">2023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b/>
                <w:bCs/>
                <w:sz w:val="16"/>
                <w:szCs w:val="20"/>
              </w:rPr>
              <w:t xml:space="preserve">2024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b/>
                <w:bCs/>
                <w:sz w:val="16"/>
                <w:szCs w:val="20"/>
              </w:rPr>
              <w:t xml:space="preserve">2025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b/>
                <w:bCs/>
                <w:sz w:val="16"/>
                <w:szCs w:val="20"/>
              </w:rPr>
              <w:t xml:space="preserve">2026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b/>
                <w:bCs/>
                <w:sz w:val="16"/>
                <w:szCs w:val="20"/>
              </w:rPr>
              <w:t xml:space="preserve">2027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b/>
                <w:bCs/>
                <w:sz w:val="16"/>
                <w:szCs w:val="20"/>
              </w:rPr>
              <w:t xml:space="preserve">2028 </w:t>
            </w:r>
          </w:p>
        </w:tc>
      </w:tr>
      <w:tr w:rsidR="00696A87" w:rsidRPr="0054340C" w:rsidTr="00696A87">
        <w:trPr>
          <w:trHeight w:val="292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sz w:val="16"/>
                <w:szCs w:val="20"/>
              </w:rPr>
              <w:t xml:space="preserve">Газ - индексация оптовых цен для всех категорий потребителей, исключая населения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sz w:val="16"/>
                <w:szCs w:val="20"/>
              </w:rPr>
              <w:t xml:space="preserve">июль 3,0%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sz w:val="16"/>
                <w:szCs w:val="20"/>
              </w:rPr>
              <w:t xml:space="preserve">июль 5,0%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sz w:val="16"/>
                <w:szCs w:val="20"/>
              </w:rPr>
              <w:t xml:space="preserve">июль 4,0%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sz w:val="16"/>
                <w:szCs w:val="20"/>
              </w:rPr>
              <w:t xml:space="preserve">июль 4,0%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sz w:val="16"/>
                <w:szCs w:val="20"/>
              </w:rPr>
              <w:t xml:space="preserve">июль 2-3%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sz w:val="16"/>
                <w:szCs w:val="20"/>
              </w:rPr>
              <w:t xml:space="preserve">июль 2-3%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sz w:val="16"/>
                <w:szCs w:val="20"/>
              </w:rPr>
              <w:t xml:space="preserve">июль 2-3%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sz w:val="16"/>
                <w:szCs w:val="20"/>
              </w:rPr>
              <w:t xml:space="preserve">июль 2-3% </w:t>
            </w:r>
          </w:p>
        </w:tc>
      </w:tr>
      <w:tr w:rsidR="00696A87" w:rsidRPr="0054340C" w:rsidTr="00696A87">
        <w:trPr>
          <w:trHeight w:val="187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sz w:val="16"/>
                <w:szCs w:val="20"/>
              </w:rPr>
              <w:t xml:space="preserve">- индексация оптовых цен для населения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sz w:val="16"/>
                <w:szCs w:val="20"/>
              </w:rPr>
              <w:t xml:space="preserve">июль 3,0%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2D3320" w:rsidRDefault="00696A87" w:rsidP="009E7C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2D3320">
              <w:rPr>
                <w:rFonts w:ascii="Tahoma" w:hAnsi="Tahoma" w:cs="Tahoma"/>
                <w:sz w:val="16"/>
                <w:szCs w:val="20"/>
              </w:rPr>
              <w:t xml:space="preserve">июль 5,0%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2D3320" w:rsidRDefault="00696A87" w:rsidP="009E7C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2D3320">
              <w:rPr>
                <w:rFonts w:ascii="Tahoma" w:hAnsi="Tahoma" w:cs="Tahoma"/>
                <w:sz w:val="16"/>
                <w:szCs w:val="20"/>
              </w:rPr>
              <w:t xml:space="preserve">июль 4,0%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2D3320" w:rsidRDefault="00696A87" w:rsidP="009E7C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2D3320">
              <w:rPr>
                <w:rFonts w:ascii="Tahoma" w:hAnsi="Tahoma" w:cs="Tahoma"/>
                <w:sz w:val="16"/>
                <w:szCs w:val="20"/>
              </w:rPr>
              <w:t xml:space="preserve">июль 4,0%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sz w:val="16"/>
                <w:szCs w:val="20"/>
              </w:rPr>
              <w:t xml:space="preserve">июль 2-3%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sz w:val="16"/>
                <w:szCs w:val="20"/>
              </w:rPr>
              <w:t xml:space="preserve">июль 2-3%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sz w:val="16"/>
                <w:szCs w:val="20"/>
              </w:rPr>
              <w:t xml:space="preserve">июль 2-3%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sz w:val="16"/>
                <w:szCs w:val="20"/>
              </w:rPr>
              <w:t xml:space="preserve">июль 2-3% </w:t>
            </w:r>
          </w:p>
        </w:tc>
      </w:tr>
      <w:tr w:rsidR="00696A87" w:rsidRPr="0054340C" w:rsidTr="00696A87">
        <w:trPr>
          <w:trHeight w:val="29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sz w:val="16"/>
                <w:szCs w:val="20"/>
              </w:rPr>
              <w:t xml:space="preserve">- индексация тарифов на транспортировку газа по распределительным сетям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sz w:val="16"/>
                <w:szCs w:val="20"/>
              </w:rPr>
              <w:t xml:space="preserve">июль 3,7%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2D3320" w:rsidRDefault="00696A87" w:rsidP="009E7C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2D3320">
              <w:rPr>
                <w:rFonts w:ascii="Tahoma" w:hAnsi="Tahoma" w:cs="Tahoma"/>
                <w:sz w:val="16"/>
                <w:szCs w:val="20"/>
              </w:rPr>
              <w:t xml:space="preserve">июль 4,0%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2D3320" w:rsidRDefault="00696A87" w:rsidP="009E7C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2D3320">
              <w:rPr>
                <w:rFonts w:ascii="Tahoma" w:hAnsi="Tahoma" w:cs="Tahoma"/>
                <w:sz w:val="16"/>
                <w:szCs w:val="20"/>
              </w:rPr>
              <w:t xml:space="preserve">июль 4,0%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2D3320" w:rsidRDefault="00696A87" w:rsidP="009E7C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2D3320">
              <w:rPr>
                <w:rFonts w:ascii="Tahoma" w:hAnsi="Tahoma" w:cs="Tahoma"/>
                <w:sz w:val="16"/>
                <w:szCs w:val="20"/>
              </w:rPr>
              <w:t xml:space="preserve">июль 4,0%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sz w:val="16"/>
                <w:szCs w:val="20"/>
              </w:rPr>
              <w:t xml:space="preserve">июль 2-3%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sz w:val="16"/>
                <w:szCs w:val="20"/>
              </w:rPr>
              <w:t xml:space="preserve">июль 2-3%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sz w:val="16"/>
                <w:szCs w:val="20"/>
              </w:rPr>
              <w:t xml:space="preserve">июль 2-3%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sz w:val="16"/>
                <w:szCs w:val="20"/>
              </w:rPr>
              <w:t xml:space="preserve">июль 2-3% </w:t>
            </w:r>
          </w:p>
        </w:tc>
      </w:tr>
    </w:tbl>
    <w:p w:rsidR="00696A87" w:rsidRPr="0054340C" w:rsidRDefault="00696A87" w:rsidP="009E7C3F">
      <w:pPr>
        <w:pStyle w:val="a4"/>
        <w:spacing w:after="0" w:line="240" w:lineRule="auto"/>
        <w:ind w:left="0"/>
        <w:jc w:val="both"/>
        <w:rPr>
          <w:rFonts w:ascii="Tahoma" w:hAnsi="Tahoma" w:cs="Tahoma"/>
          <w:sz w:val="20"/>
          <w:szCs w:val="20"/>
        </w:rPr>
      </w:pPr>
    </w:p>
    <w:p w:rsidR="00696A87" w:rsidRPr="0054340C" w:rsidRDefault="00696A87" w:rsidP="009E7C3F">
      <w:pPr>
        <w:pStyle w:val="a4"/>
        <w:numPr>
          <w:ilvl w:val="3"/>
          <w:numId w:val="1"/>
        </w:numPr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  <w:u w:val="single"/>
        </w:rPr>
      </w:pPr>
      <w:r w:rsidRPr="0054340C">
        <w:rPr>
          <w:rFonts w:ascii="Tahoma" w:hAnsi="Tahoma" w:cs="Tahoma"/>
          <w:sz w:val="20"/>
          <w:szCs w:val="20"/>
          <w:u w:val="single"/>
        </w:rPr>
        <w:t>Таблица 2.1.3. ЕТО. Тариф на отпуск тепловой энергии ВКС.</w:t>
      </w:r>
    </w:p>
    <w:p w:rsidR="00696A87" w:rsidRDefault="00696A87" w:rsidP="009E7C3F">
      <w:pPr>
        <w:pStyle w:val="a4"/>
        <w:spacing w:after="0" w:line="240" w:lineRule="auto"/>
        <w:ind w:left="0"/>
        <w:jc w:val="both"/>
        <w:rPr>
          <w:rFonts w:ascii="Tahoma" w:hAnsi="Tahoma" w:cs="Tahoma"/>
          <w:sz w:val="20"/>
          <w:szCs w:val="20"/>
        </w:rPr>
      </w:pPr>
      <w:r w:rsidRPr="0054340C">
        <w:rPr>
          <w:rFonts w:ascii="Tahoma" w:hAnsi="Tahoma" w:cs="Tahoma"/>
          <w:sz w:val="20"/>
          <w:szCs w:val="20"/>
        </w:rPr>
        <w:t>Значения в строках «Необходимая валовая выручка (НВВ) от осуществления деятельности по оказанию услуг по передаче тепловой энергии» и «</w:t>
      </w:r>
      <w:proofErr w:type="spellStart"/>
      <w:r w:rsidRPr="0054340C">
        <w:rPr>
          <w:rFonts w:ascii="Tahoma" w:hAnsi="Tahoma" w:cs="Tahoma"/>
          <w:sz w:val="20"/>
          <w:szCs w:val="20"/>
        </w:rPr>
        <w:t>Одноставочный</w:t>
      </w:r>
      <w:proofErr w:type="spellEnd"/>
      <w:r w:rsidRPr="0054340C">
        <w:rPr>
          <w:rFonts w:ascii="Tahoma" w:hAnsi="Tahoma" w:cs="Tahoma"/>
          <w:sz w:val="20"/>
          <w:szCs w:val="20"/>
        </w:rPr>
        <w:t xml:space="preserve"> тариф на услуги по передаче тепловой энергии» </w:t>
      </w:r>
      <w:r w:rsidRPr="0054340C">
        <w:rPr>
          <w:rFonts w:ascii="Tahoma" w:hAnsi="Tahoma" w:cs="Tahoma"/>
          <w:b/>
          <w:sz w:val="20"/>
          <w:szCs w:val="20"/>
        </w:rPr>
        <w:t>БЕЗ ИНВЕСТИЦИОННОЙ СОСТАВЛЯЮЩЕЙ</w:t>
      </w:r>
      <w:r w:rsidRPr="0054340C">
        <w:rPr>
          <w:rFonts w:ascii="Tahoma" w:hAnsi="Tahoma" w:cs="Tahoma"/>
          <w:sz w:val="20"/>
          <w:szCs w:val="20"/>
        </w:rPr>
        <w:t xml:space="preserve"> заменить на значения:</w:t>
      </w:r>
    </w:p>
    <w:p w:rsidR="0054340C" w:rsidRPr="00593BFD" w:rsidRDefault="0054340C" w:rsidP="009E7C3F">
      <w:pPr>
        <w:pStyle w:val="a4"/>
        <w:spacing w:after="0" w:line="240" w:lineRule="auto"/>
        <w:ind w:left="0"/>
        <w:jc w:val="both"/>
        <w:rPr>
          <w:rFonts w:ascii="Tahoma" w:hAnsi="Tahoma" w:cs="Tahoma"/>
          <w:sz w:val="20"/>
          <w:szCs w:val="20"/>
        </w:rPr>
      </w:pPr>
    </w:p>
    <w:tbl>
      <w:tblPr>
        <w:tblStyle w:val="a3"/>
        <w:tblW w:w="10632" w:type="dxa"/>
        <w:tblInd w:w="-998" w:type="dxa"/>
        <w:tblLook w:val="04A0" w:firstRow="1" w:lastRow="0" w:firstColumn="1" w:lastColumn="0" w:noHBand="0" w:noVBand="1"/>
      </w:tblPr>
      <w:tblGrid>
        <w:gridCol w:w="1466"/>
        <w:gridCol w:w="916"/>
        <w:gridCol w:w="1177"/>
        <w:gridCol w:w="1177"/>
        <w:gridCol w:w="1179"/>
        <w:gridCol w:w="1178"/>
        <w:gridCol w:w="1178"/>
        <w:gridCol w:w="1178"/>
        <w:gridCol w:w="1183"/>
      </w:tblGrid>
      <w:tr w:rsidR="00696A87" w:rsidRPr="0054340C" w:rsidTr="00696A87">
        <w:trPr>
          <w:trHeight w:val="424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pStyle w:val="Default"/>
              <w:jc w:val="both"/>
              <w:rPr>
                <w:rFonts w:ascii="Tahoma" w:hAnsi="Tahoma" w:cs="Tahoma"/>
                <w:color w:val="auto"/>
                <w:sz w:val="16"/>
                <w:szCs w:val="20"/>
              </w:rPr>
            </w:pPr>
            <w:r w:rsidRPr="0054340C">
              <w:rPr>
                <w:rFonts w:ascii="Tahoma" w:hAnsi="Tahoma" w:cs="Tahoma"/>
                <w:b/>
                <w:bCs/>
                <w:color w:val="auto"/>
                <w:sz w:val="16"/>
                <w:szCs w:val="20"/>
              </w:rPr>
              <w:t xml:space="preserve">Показатели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pStyle w:val="Default"/>
              <w:jc w:val="both"/>
              <w:rPr>
                <w:rFonts w:ascii="Tahoma" w:hAnsi="Tahoma" w:cs="Tahoma"/>
                <w:color w:val="auto"/>
                <w:sz w:val="16"/>
                <w:szCs w:val="20"/>
              </w:rPr>
            </w:pPr>
            <w:r w:rsidRPr="0054340C">
              <w:rPr>
                <w:rFonts w:ascii="Tahoma" w:hAnsi="Tahoma" w:cs="Tahoma"/>
                <w:b/>
                <w:bCs/>
                <w:color w:val="auto"/>
                <w:sz w:val="16"/>
                <w:szCs w:val="20"/>
              </w:rPr>
              <w:t xml:space="preserve">Ед. изм.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pStyle w:val="Default"/>
              <w:jc w:val="both"/>
              <w:rPr>
                <w:rFonts w:ascii="Tahoma" w:hAnsi="Tahoma" w:cs="Tahoma"/>
                <w:color w:val="auto"/>
                <w:sz w:val="16"/>
                <w:szCs w:val="20"/>
              </w:rPr>
            </w:pPr>
            <w:r w:rsidRPr="0054340C">
              <w:rPr>
                <w:rFonts w:ascii="Tahoma" w:hAnsi="Tahoma" w:cs="Tahoma"/>
                <w:b/>
                <w:bCs/>
                <w:color w:val="auto"/>
                <w:sz w:val="16"/>
                <w:szCs w:val="20"/>
              </w:rPr>
              <w:t xml:space="preserve">2022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pStyle w:val="Default"/>
              <w:jc w:val="both"/>
              <w:rPr>
                <w:rFonts w:ascii="Tahoma" w:hAnsi="Tahoma" w:cs="Tahoma"/>
                <w:color w:val="auto"/>
                <w:sz w:val="16"/>
                <w:szCs w:val="20"/>
              </w:rPr>
            </w:pPr>
            <w:r w:rsidRPr="0054340C">
              <w:rPr>
                <w:rFonts w:ascii="Tahoma" w:hAnsi="Tahoma" w:cs="Tahoma"/>
                <w:b/>
                <w:bCs/>
                <w:color w:val="auto"/>
                <w:sz w:val="16"/>
                <w:szCs w:val="20"/>
              </w:rPr>
              <w:t xml:space="preserve">2023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pStyle w:val="Default"/>
              <w:jc w:val="both"/>
              <w:rPr>
                <w:rFonts w:ascii="Tahoma" w:hAnsi="Tahoma" w:cs="Tahoma"/>
                <w:color w:val="auto"/>
                <w:sz w:val="16"/>
                <w:szCs w:val="20"/>
              </w:rPr>
            </w:pPr>
            <w:r w:rsidRPr="0054340C">
              <w:rPr>
                <w:rFonts w:ascii="Tahoma" w:hAnsi="Tahoma" w:cs="Tahoma"/>
                <w:b/>
                <w:bCs/>
                <w:color w:val="auto"/>
                <w:sz w:val="16"/>
                <w:szCs w:val="20"/>
              </w:rPr>
              <w:t xml:space="preserve">2024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pStyle w:val="Default"/>
              <w:jc w:val="both"/>
              <w:rPr>
                <w:rFonts w:ascii="Tahoma" w:hAnsi="Tahoma" w:cs="Tahoma"/>
                <w:color w:val="auto"/>
                <w:sz w:val="16"/>
                <w:szCs w:val="20"/>
              </w:rPr>
            </w:pPr>
            <w:r w:rsidRPr="0054340C">
              <w:rPr>
                <w:rFonts w:ascii="Tahoma" w:hAnsi="Tahoma" w:cs="Tahoma"/>
                <w:b/>
                <w:bCs/>
                <w:color w:val="auto"/>
                <w:sz w:val="16"/>
                <w:szCs w:val="20"/>
              </w:rPr>
              <w:t xml:space="preserve">2025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pStyle w:val="Default"/>
              <w:jc w:val="both"/>
              <w:rPr>
                <w:rFonts w:ascii="Tahoma" w:hAnsi="Tahoma" w:cs="Tahoma"/>
                <w:color w:val="auto"/>
                <w:sz w:val="16"/>
                <w:szCs w:val="20"/>
              </w:rPr>
            </w:pPr>
            <w:r w:rsidRPr="0054340C">
              <w:rPr>
                <w:rFonts w:ascii="Tahoma" w:hAnsi="Tahoma" w:cs="Tahoma"/>
                <w:b/>
                <w:bCs/>
                <w:color w:val="auto"/>
                <w:sz w:val="16"/>
                <w:szCs w:val="20"/>
              </w:rPr>
              <w:t xml:space="preserve">2026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pStyle w:val="Default"/>
              <w:jc w:val="both"/>
              <w:rPr>
                <w:rFonts w:ascii="Tahoma" w:hAnsi="Tahoma" w:cs="Tahoma"/>
                <w:color w:val="auto"/>
                <w:sz w:val="16"/>
                <w:szCs w:val="20"/>
              </w:rPr>
            </w:pPr>
            <w:r w:rsidRPr="0054340C">
              <w:rPr>
                <w:rFonts w:ascii="Tahoma" w:hAnsi="Tahoma" w:cs="Tahoma"/>
                <w:b/>
                <w:bCs/>
                <w:color w:val="auto"/>
                <w:sz w:val="16"/>
                <w:szCs w:val="20"/>
              </w:rPr>
              <w:t xml:space="preserve">2027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pStyle w:val="Default"/>
              <w:jc w:val="both"/>
              <w:rPr>
                <w:rFonts w:ascii="Tahoma" w:hAnsi="Tahoma" w:cs="Tahoma"/>
                <w:color w:val="auto"/>
                <w:sz w:val="16"/>
                <w:szCs w:val="20"/>
              </w:rPr>
            </w:pPr>
            <w:r w:rsidRPr="0054340C">
              <w:rPr>
                <w:rFonts w:ascii="Tahoma" w:hAnsi="Tahoma" w:cs="Tahoma"/>
                <w:b/>
                <w:bCs/>
                <w:color w:val="auto"/>
                <w:sz w:val="16"/>
                <w:szCs w:val="20"/>
              </w:rPr>
              <w:t xml:space="preserve">2028 </w:t>
            </w:r>
          </w:p>
        </w:tc>
      </w:tr>
      <w:tr w:rsidR="00696A87" w:rsidRPr="0054340C" w:rsidTr="00696A87">
        <w:trPr>
          <w:trHeight w:val="26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87" w:rsidRPr="0054340C" w:rsidRDefault="00696A87" w:rsidP="009E7C3F">
            <w:pPr>
              <w:pStyle w:val="Default"/>
              <w:jc w:val="both"/>
              <w:rPr>
                <w:rFonts w:ascii="Tahoma" w:hAnsi="Tahoma" w:cs="Tahoma"/>
                <w:color w:val="auto"/>
                <w:sz w:val="16"/>
                <w:szCs w:val="20"/>
              </w:rPr>
            </w:pPr>
            <w:r w:rsidRPr="0054340C">
              <w:rPr>
                <w:rFonts w:ascii="Tahoma" w:hAnsi="Tahoma" w:cs="Tahoma"/>
                <w:color w:val="auto"/>
                <w:sz w:val="16"/>
                <w:szCs w:val="20"/>
              </w:rPr>
              <w:t xml:space="preserve">Необходимая валовая выручка (НВВ) от осуществления деятельности по оказанию услуг по передаче тепловой энергии </w:t>
            </w:r>
          </w:p>
          <w:p w:rsidR="00696A87" w:rsidRPr="0054340C" w:rsidRDefault="00696A87" w:rsidP="009E7C3F">
            <w:pPr>
              <w:pStyle w:val="a4"/>
              <w:spacing w:after="0" w:line="240" w:lineRule="auto"/>
              <w:ind w:left="0"/>
              <w:jc w:val="both"/>
              <w:rPr>
                <w:rFonts w:ascii="Tahoma" w:hAnsi="Tahoma" w:cs="Tahoma"/>
                <w:sz w:val="16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87" w:rsidRPr="0054340C" w:rsidRDefault="00696A87" w:rsidP="009E7C3F">
            <w:pPr>
              <w:pStyle w:val="Default"/>
              <w:jc w:val="both"/>
              <w:rPr>
                <w:rFonts w:ascii="Tahoma" w:hAnsi="Tahoma" w:cs="Tahoma"/>
                <w:color w:val="auto"/>
                <w:sz w:val="16"/>
                <w:szCs w:val="20"/>
              </w:rPr>
            </w:pPr>
            <w:r w:rsidRPr="0054340C">
              <w:rPr>
                <w:rFonts w:ascii="Tahoma" w:hAnsi="Tahoma" w:cs="Tahoma"/>
                <w:color w:val="auto"/>
                <w:sz w:val="16"/>
                <w:szCs w:val="20"/>
              </w:rPr>
              <w:t xml:space="preserve">тыс. руб. </w:t>
            </w:r>
          </w:p>
          <w:p w:rsidR="00696A87" w:rsidRPr="0054340C" w:rsidRDefault="00696A87" w:rsidP="009E7C3F">
            <w:pPr>
              <w:pStyle w:val="a4"/>
              <w:spacing w:after="0" w:line="240" w:lineRule="auto"/>
              <w:ind w:left="0"/>
              <w:jc w:val="both"/>
              <w:rPr>
                <w:rFonts w:ascii="Tahoma" w:hAnsi="Tahoma" w:cs="Tahoma"/>
                <w:sz w:val="16"/>
                <w:szCs w:val="2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pStyle w:val="a4"/>
              <w:spacing w:after="0" w:line="240" w:lineRule="auto"/>
              <w:ind w:left="0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sz w:val="16"/>
                <w:szCs w:val="20"/>
              </w:rPr>
              <w:t xml:space="preserve">1438678,27  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pStyle w:val="a4"/>
              <w:spacing w:after="0" w:line="240" w:lineRule="auto"/>
              <w:ind w:left="0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sz w:val="16"/>
                <w:szCs w:val="20"/>
              </w:rPr>
              <w:t xml:space="preserve">1314206,87  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pStyle w:val="a4"/>
              <w:spacing w:after="0" w:line="240" w:lineRule="auto"/>
              <w:ind w:left="0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sz w:val="16"/>
                <w:szCs w:val="20"/>
              </w:rPr>
              <w:t xml:space="preserve">1366775,14  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pStyle w:val="a4"/>
              <w:spacing w:after="0" w:line="240" w:lineRule="auto"/>
              <w:ind w:left="0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sz w:val="16"/>
                <w:szCs w:val="20"/>
              </w:rPr>
              <w:t xml:space="preserve">1421446,15  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pStyle w:val="a4"/>
              <w:spacing w:after="0" w:line="240" w:lineRule="auto"/>
              <w:ind w:left="0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sz w:val="16"/>
                <w:szCs w:val="20"/>
              </w:rPr>
              <w:t xml:space="preserve">1478303,99  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pStyle w:val="a4"/>
              <w:spacing w:after="0" w:line="240" w:lineRule="auto"/>
              <w:ind w:left="0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sz w:val="16"/>
                <w:szCs w:val="20"/>
              </w:rPr>
              <w:t xml:space="preserve">1537436,15  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pStyle w:val="a4"/>
              <w:spacing w:after="0" w:line="240" w:lineRule="auto"/>
              <w:ind w:left="0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sz w:val="16"/>
                <w:szCs w:val="20"/>
              </w:rPr>
              <w:t xml:space="preserve">1598933,60   </w:t>
            </w:r>
          </w:p>
        </w:tc>
      </w:tr>
      <w:tr w:rsidR="00696A87" w:rsidRPr="0054340C" w:rsidTr="00696A87">
        <w:trPr>
          <w:trHeight w:val="277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pStyle w:val="Default"/>
              <w:jc w:val="both"/>
              <w:rPr>
                <w:rFonts w:ascii="Tahoma" w:hAnsi="Tahoma" w:cs="Tahoma"/>
                <w:color w:val="auto"/>
                <w:sz w:val="16"/>
                <w:szCs w:val="20"/>
              </w:rPr>
            </w:pPr>
            <w:proofErr w:type="spellStart"/>
            <w:r w:rsidRPr="0054340C">
              <w:rPr>
                <w:rFonts w:ascii="Tahoma" w:hAnsi="Tahoma" w:cs="Tahoma"/>
                <w:color w:val="auto"/>
                <w:sz w:val="16"/>
                <w:szCs w:val="20"/>
              </w:rPr>
              <w:t>Одноставочный</w:t>
            </w:r>
            <w:proofErr w:type="spellEnd"/>
            <w:r w:rsidRPr="0054340C">
              <w:rPr>
                <w:rFonts w:ascii="Tahoma" w:hAnsi="Tahoma" w:cs="Tahoma"/>
                <w:color w:val="auto"/>
                <w:sz w:val="16"/>
                <w:szCs w:val="20"/>
              </w:rPr>
              <w:t xml:space="preserve"> тариф на услуги по передаче тепловой энергии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pStyle w:val="Default"/>
              <w:jc w:val="both"/>
              <w:rPr>
                <w:rFonts w:ascii="Tahoma" w:hAnsi="Tahoma" w:cs="Tahoma"/>
                <w:color w:val="auto"/>
                <w:sz w:val="16"/>
                <w:szCs w:val="20"/>
              </w:rPr>
            </w:pPr>
            <w:r w:rsidRPr="0054340C">
              <w:rPr>
                <w:rFonts w:ascii="Tahoma" w:hAnsi="Tahoma" w:cs="Tahoma"/>
                <w:color w:val="auto"/>
                <w:sz w:val="16"/>
                <w:szCs w:val="20"/>
              </w:rPr>
              <w:t xml:space="preserve">руб./Гкал без НДС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pStyle w:val="a4"/>
              <w:spacing w:after="0" w:line="240" w:lineRule="auto"/>
              <w:ind w:left="0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sz w:val="16"/>
                <w:szCs w:val="20"/>
              </w:rPr>
              <w:t>1 531,29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pStyle w:val="a4"/>
              <w:spacing w:after="0" w:line="240" w:lineRule="auto"/>
              <w:ind w:left="0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sz w:val="16"/>
                <w:szCs w:val="20"/>
              </w:rPr>
              <w:t>1 600,95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pStyle w:val="a4"/>
              <w:spacing w:after="0" w:line="240" w:lineRule="auto"/>
              <w:ind w:left="0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sz w:val="16"/>
                <w:szCs w:val="20"/>
              </w:rPr>
              <w:t>1 664,99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pStyle w:val="a4"/>
              <w:spacing w:after="0" w:line="240" w:lineRule="auto"/>
              <w:ind w:left="0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sz w:val="16"/>
                <w:szCs w:val="20"/>
              </w:rPr>
              <w:t>1 731,59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pStyle w:val="a4"/>
              <w:spacing w:after="0" w:line="240" w:lineRule="auto"/>
              <w:ind w:left="0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sz w:val="16"/>
                <w:szCs w:val="20"/>
              </w:rPr>
              <w:t>1 800,85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pStyle w:val="a4"/>
              <w:spacing w:after="0" w:line="240" w:lineRule="auto"/>
              <w:ind w:left="0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sz w:val="16"/>
                <w:szCs w:val="20"/>
              </w:rPr>
              <w:t>1 872,89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87" w:rsidRPr="0054340C" w:rsidRDefault="00696A87" w:rsidP="009E7C3F">
            <w:pPr>
              <w:pStyle w:val="a4"/>
              <w:spacing w:after="0" w:line="240" w:lineRule="auto"/>
              <w:ind w:left="0"/>
              <w:jc w:val="both"/>
              <w:rPr>
                <w:rFonts w:ascii="Tahoma" w:hAnsi="Tahoma" w:cs="Tahoma"/>
                <w:sz w:val="16"/>
                <w:szCs w:val="20"/>
              </w:rPr>
            </w:pPr>
            <w:r w:rsidRPr="0054340C">
              <w:rPr>
                <w:rFonts w:ascii="Tahoma" w:hAnsi="Tahoma" w:cs="Tahoma"/>
                <w:sz w:val="16"/>
                <w:szCs w:val="20"/>
              </w:rPr>
              <w:t>1 947,80</w:t>
            </w:r>
          </w:p>
        </w:tc>
      </w:tr>
    </w:tbl>
    <w:p w:rsidR="00692F6F" w:rsidRPr="0054340C" w:rsidRDefault="00692F6F" w:rsidP="009E7C3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696A87" w:rsidRPr="0054340C" w:rsidRDefault="00696A87" w:rsidP="009E7C3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sectPr w:rsidR="00696A87" w:rsidRPr="0054340C" w:rsidSect="00A318A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51188"/>
    <w:multiLevelType w:val="hybridMultilevel"/>
    <w:tmpl w:val="5D3C5322"/>
    <w:lvl w:ilvl="0" w:tplc="A41C5E3C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9660564"/>
    <w:multiLevelType w:val="hybridMultilevel"/>
    <w:tmpl w:val="2BFE275E"/>
    <w:lvl w:ilvl="0" w:tplc="B52AB4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605DCA"/>
    <w:multiLevelType w:val="hybridMultilevel"/>
    <w:tmpl w:val="2102C9D0"/>
    <w:lvl w:ilvl="0" w:tplc="0419000F">
      <w:start w:val="5"/>
      <w:numFmt w:val="decimal"/>
      <w:lvlText w:val="%1."/>
      <w:lvlJc w:val="left"/>
      <w:pPr>
        <w:ind w:left="44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1" w:hanging="360"/>
      </w:pPr>
    </w:lvl>
    <w:lvl w:ilvl="2" w:tplc="0419001B" w:tentative="1">
      <w:start w:val="1"/>
      <w:numFmt w:val="lowerRoman"/>
      <w:lvlText w:val="%3."/>
      <w:lvlJc w:val="right"/>
      <w:pPr>
        <w:ind w:left="5911" w:hanging="180"/>
      </w:pPr>
    </w:lvl>
    <w:lvl w:ilvl="3" w:tplc="0419000F" w:tentative="1">
      <w:start w:val="1"/>
      <w:numFmt w:val="decimal"/>
      <w:lvlText w:val="%4."/>
      <w:lvlJc w:val="left"/>
      <w:pPr>
        <w:ind w:left="6631" w:hanging="360"/>
      </w:pPr>
    </w:lvl>
    <w:lvl w:ilvl="4" w:tplc="04190019" w:tentative="1">
      <w:start w:val="1"/>
      <w:numFmt w:val="lowerLetter"/>
      <w:lvlText w:val="%5."/>
      <w:lvlJc w:val="left"/>
      <w:pPr>
        <w:ind w:left="7351" w:hanging="360"/>
      </w:pPr>
    </w:lvl>
    <w:lvl w:ilvl="5" w:tplc="0419001B" w:tentative="1">
      <w:start w:val="1"/>
      <w:numFmt w:val="lowerRoman"/>
      <w:lvlText w:val="%6."/>
      <w:lvlJc w:val="right"/>
      <w:pPr>
        <w:ind w:left="8071" w:hanging="180"/>
      </w:pPr>
    </w:lvl>
    <w:lvl w:ilvl="6" w:tplc="0419000F" w:tentative="1">
      <w:start w:val="1"/>
      <w:numFmt w:val="decimal"/>
      <w:lvlText w:val="%7."/>
      <w:lvlJc w:val="left"/>
      <w:pPr>
        <w:ind w:left="8791" w:hanging="360"/>
      </w:pPr>
    </w:lvl>
    <w:lvl w:ilvl="7" w:tplc="04190019" w:tentative="1">
      <w:start w:val="1"/>
      <w:numFmt w:val="lowerLetter"/>
      <w:lvlText w:val="%8."/>
      <w:lvlJc w:val="left"/>
      <w:pPr>
        <w:ind w:left="9511" w:hanging="360"/>
      </w:pPr>
    </w:lvl>
    <w:lvl w:ilvl="8" w:tplc="0419001B" w:tentative="1">
      <w:start w:val="1"/>
      <w:numFmt w:val="lowerRoman"/>
      <w:lvlText w:val="%9."/>
      <w:lvlJc w:val="right"/>
      <w:pPr>
        <w:ind w:left="10231" w:hanging="180"/>
      </w:pPr>
    </w:lvl>
  </w:abstractNum>
  <w:abstractNum w:abstractNumId="3" w15:restartNumberingAfterBreak="0">
    <w:nsid w:val="27F175D9"/>
    <w:multiLevelType w:val="hybridMultilevel"/>
    <w:tmpl w:val="759A3B02"/>
    <w:lvl w:ilvl="0" w:tplc="469ADBDC">
      <w:start w:val="1"/>
      <w:numFmt w:val="decimal"/>
      <w:lvlText w:val="%1.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1570FC"/>
    <w:multiLevelType w:val="hybridMultilevel"/>
    <w:tmpl w:val="4B16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3B4456"/>
    <w:multiLevelType w:val="hybridMultilevel"/>
    <w:tmpl w:val="12E8A77C"/>
    <w:lvl w:ilvl="0" w:tplc="CC8472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CE1109"/>
    <w:multiLevelType w:val="hybridMultilevel"/>
    <w:tmpl w:val="DF4E393E"/>
    <w:lvl w:ilvl="0" w:tplc="BFA21EFA">
      <w:start w:val="1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b w:val="0"/>
        <w:i w:val="0"/>
        <w:sz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054AD4"/>
    <w:multiLevelType w:val="hybridMultilevel"/>
    <w:tmpl w:val="7A327384"/>
    <w:lvl w:ilvl="0" w:tplc="0C9C0A88">
      <w:start w:val="9"/>
      <w:numFmt w:val="decimal"/>
      <w:lvlText w:val="%1."/>
      <w:lvlJc w:val="left"/>
      <w:pPr>
        <w:ind w:left="720" w:hanging="360"/>
      </w:pPr>
      <w:rPr>
        <w:rFonts w:hint="default"/>
        <w:b/>
        <w:i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63E"/>
    <w:rsid w:val="000E163E"/>
    <w:rsid w:val="000F3834"/>
    <w:rsid w:val="00124854"/>
    <w:rsid w:val="00196CD0"/>
    <w:rsid w:val="001B142E"/>
    <w:rsid w:val="00216833"/>
    <w:rsid w:val="00291C87"/>
    <w:rsid w:val="002D3320"/>
    <w:rsid w:val="00323B50"/>
    <w:rsid w:val="0037578D"/>
    <w:rsid w:val="0037743D"/>
    <w:rsid w:val="0038466A"/>
    <w:rsid w:val="0038566B"/>
    <w:rsid w:val="003A4250"/>
    <w:rsid w:val="003C551C"/>
    <w:rsid w:val="003D3491"/>
    <w:rsid w:val="00406CC3"/>
    <w:rsid w:val="00443973"/>
    <w:rsid w:val="00486599"/>
    <w:rsid w:val="00493EF9"/>
    <w:rsid w:val="00495185"/>
    <w:rsid w:val="0054340C"/>
    <w:rsid w:val="005662EB"/>
    <w:rsid w:val="00571F36"/>
    <w:rsid w:val="00574886"/>
    <w:rsid w:val="005802AC"/>
    <w:rsid w:val="00593BFD"/>
    <w:rsid w:val="005E2E83"/>
    <w:rsid w:val="00604035"/>
    <w:rsid w:val="00613604"/>
    <w:rsid w:val="006535C5"/>
    <w:rsid w:val="00660390"/>
    <w:rsid w:val="00692F6F"/>
    <w:rsid w:val="00696A87"/>
    <w:rsid w:val="00697601"/>
    <w:rsid w:val="006B01CE"/>
    <w:rsid w:val="006D3050"/>
    <w:rsid w:val="00783033"/>
    <w:rsid w:val="007A0594"/>
    <w:rsid w:val="008E1EB3"/>
    <w:rsid w:val="008E3A0F"/>
    <w:rsid w:val="00940C70"/>
    <w:rsid w:val="0096799A"/>
    <w:rsid w:val="00983E10"/>
    <w:rsid w:val="009A61F5"/>
    <w:rsid w:val="009E7C3F"/>
    <w:rsid w:val="00A06EB2"/>
    <w:rsid w:val="00A318A0"/>
    <w:rsid w:val="00A57647"/>
    <w:rsid w:val="00A87036"/>
    <w:rsid w:val="00A9728C"/>
    <w:rsid w:val="00B01E7C"/>
    <w:rsid w:val="00B15FF1"/>
    <w:rsid w:val="00B54A73"/>
    <w:rsid w:val="00B823A0"/>
    <w:rsid w:val="00B95B11"/>
    <w:rsid w:val="00BA7104"/>
    <w:rsid w:val="00C014FF"/>
    <w:rsid w:val="00C215B9"/>
    <w:rsid w:val="00CA6D37"/>
    <w:rsid w:val="00CB5241"/>
    <w:rsid w:val="00CF22BB"/>
    <w:rsid w:val="00CF56FE"/>
    <w:rsid w:val="00CF6134"/>
    <w:rsid w:val="00D54D9D"/>
    <w:rsid w:val="00D83C5B"/>
    <w:rsid w:val="00DB57E6"/>
    <w:rsid w:val="00DB721F"/>
    <w:rsid w:val="00DC0389"/>
    <w:rsid w:val="00DE0A56"/>
    <w:rsid w:val="00E07A21"/>
    <w:rsid w:val="00E20777"/>
    <w:rsid w:val="00EC7048"/>
    <w:rsid w:val="00ED561C"/>
    <w:rsid w:val="00F24C0A"/>
    <w:rsid w:val="00F25008"/>
    <w:rsid w:val="00F7721D"/>
    <w:rsid w:val="00FB49B1"/>
    <w:rsid w:val="00FF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7E460"/>
  <w15:chartTrackingRefBased/>
  <w15:docId w15:val="{1D14AF84-AE59-41A0-B28C-E2A6B4A28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0A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emtext1">
    <w:name w:val="itemtext1"/>
    <w:basedOn w:val="a0"/>
    <w:rsid w:val="008E1EB3"/>
    <w:rPr>
      <w:rFonts w:ascii="Segoe UI" w:hAnsi="Segoe UI" w:cs="Segoe UI" w:hint="default"/>
      <w:color w:val="000000"/>
      <w:sz w:val="20"/>
      <w:szCs w:val="20"/>
    </w:rPr>
  </w:style>
  <w:style w:type="paragraph" w:styleId="a4">
    <w:name w:val="List Paragraph"/>
    <w:basedOn w:val="a"/>
    <w:uiPriority w:val="34"/>
    <w:qFormat/>
    <w:rsid w:val="00C215B9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696A8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1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1561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Душина Наталья Александровна</dc:creator>
  <cp:keywords/>
  <dc:description/>
  <cp:lastModifiedBy>Козляков Максим Сергеевич</cp:lastModifiedBy>
  <cp:revision>8</cp:revision>
  <dcterms:created xsi:type="dcterms:W3CDTF">2022-05-13T08:57:00Z</dcterms:created>
  <dcterms:modified xsi:type="dcterms:W3CDTF">2022-05-17T11:41:00Z</dcterms:modified>
</cp:coreProperties>
</file>